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2491"/>
      </w:tblGrid>
      <w:tr w:rsidR="007A116C" w:rsidRPr="004A69F4" w:rsidTr="00CA4050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spacing w:after="200" w:line="276" w:lineRule="auto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Művészeti nevelés módszertana</w:t>
            </w:r>
            <w:r w:rsidR="00053B0D">
              <w:rPr>
                <w:b/>
                <w:sz w:val="22"/>
                <w:szCs w:val="22"/>
              </w:rPr>
              <w:t xml:space="preserve"> NBP_GP207G3</w:t>
            </w:r>
            <w:bookmarkStart w:id="0" w:name="_GoBack"/>
            <w:bookmarkEnd w:id="0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100% gyakorlat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szeminárium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45 óra az adott félévben</w:t>
            </w:r>
          </w:p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A tantárgy gyakorlatorientált. A hallgatók általános iskolában hospitálást végeznek.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félévközi részfeladatok értékelése, azok figyelembevételével alakul a félév végleges érdemjegye. A hospitálás tapasztalatairól reflektív napló írása.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2. félév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7A116C" w:rsidRPr="004A69F4" w:rsidTr="00CA4050">
        <w:trPr>
          <w:trHeight w:val="280"/>
        </w:trPr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célja:</w:t>
            </w:r>
          </w:p>
          <w:p w:rsidR="007A116C" w:rsidRPr="004A69F4" w:rsidRDefault="007A116C" w:rsidP="00CA40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gyógypedagógus hallgatókat képessé tenni a vizuális közlési módok megismerésére, kreatív tevékenységformák révén képesek legyenek a gyermekeket elvezetni az önkifejezés sokoldalú formáihoz. Legyenek képesek a vizuális nevelésben rejlő terápiás lehetőségek felismerésére, alkalmazására.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Mindezek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segítségével járuljanak hozzá a gyermekek kreativitásának, fantáziáját, esztétikai érzékének fejlesztéséhez. a tantárgy további célja, hogy tovább fejlessze a hallgatók a 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zenei írás-olvasás készségét, valamint képessé tegye őket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zenei eszközök felhasználására a gyógypedagógiai fejlesztés és segítés során.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Aktív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énekléssel-zenéléssel a zenei képzeletet, gondolkodási módot, memóriát, hallást, ritmust, formaérzékenységet, harmóniaérzéket, kreativitást, improvizációt és stílusérzékenységet fejlessze, és képessé tegye őket ennek továbbadási módjára. A zenei tapasztalatszerzésen túl a tárgy célja az érzelmi élet gazdagítása, az érzelmi intelligencia fejlesztése és a személyiségfejlődés. </w:t>
            </w:r>
          </w:p>
          <w:p w:rsidR="007A116C" w:rsidRPr="004A69F4" w:rsidRDefault="007A116C" w:rsidP="00CA4050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komplex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művészeti nevelés.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tananyag tevékenységformákká alakítása a vizuális nevelés során.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Tanítási egységekhez rendelt módszerek típusainak megismerése.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értékelés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problémái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(mikor, hányszor, milyen eszközzel/módszerrel) a vizuális nevelés során.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szemléltetés, az oktatási terek vizuális nevelési nézőpontjai.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tanári munka önértékelésének szempontjai és a pedagógiai szakmai értékelés jelentősége. Különböző anyagok technikák megismerése, ezek fejlesztő és terápiás vonatkozásai.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Különböző felzárkóztató és terápiás módszerek megismerése.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élmény szerepe a vizuális nevelésben. 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befogadási környezet megteremtése a sajátos nevelési igényű gyermekek számára.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rövidebb és hosszabb távú tanítási folyamat tervezése, óratervezés, feladatsor, tanmenet a vizuális nevelésben.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Projektfeladatok, végrehajtása, a végeredmény bemutatása (prezentáció, tablók, kiállítás, előadás).</w:t>
            </w:r>
          </w:p>
          <w:p w:rsidR="007A116C" w:rsidRPr="000D7CE5" w:rsidRDefault="007A116C" w:rsidP="007A116C">
            <w:pPr>
              <w:numPr>
                <w:ilvl w:val="0"/>
                <w:numId w:val="1"/>
              </w:numPr>
              <w:spacing w:line="276" w:lineRule="auto"/>
              <w:ind w:left="425" w:hanging="4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zene</w:t>
            </w:r>
            <w:r>
              <w:rPr>
                <w:sz w:val="22"/>
                <w:szCs w:val="22"/>
              </w:rPr>
              <w:t>i tapasztalatszerzés folyamata, z</w:t>
            </w:r>
            <w:r w:rsidRPr="000D7CE5">
              <w:rPr>
                <w:sz w:val="22"/>
                <w:szCs w:val="22"/>
              </w:rPr>
              <w:t xml:space="preserve">enei képességfejlesztés.  </w:t>
            </w:r>
          </w:p>
          <w:p w:rsidR="007A116C" w:rsidRPr="000D7CE5" w:rsidRDefault="007A116C" w:rsidP="007A116C">
            <w:pPr>
              <w:numPr>
                <w:ilvl w:val="0"/>
                <w:numId w:val="1"/>
              </w:numPr>
              <w:spacing w:line="276" w:lineRule="auto"/>
              <w:ind w:left="425" w:hanging="42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 nevelési irányzatok, s</w:t>
            </w:r>
            <w:r w:rsidRPr="000D7CE5">
              <w:rPr>
                <w:sz w:val="22"/>
                <w:szCs w:val="22"/>
              </w:rPr>
              <w:t xml:space="preserve">zemélyiségfejlesztés zenével. </w:t>
            </w:r>
          </w:p>
          <w:p w:rsidR="007A116C" w:rsidRPr="004A69F4" w:rsidRDefault="007A116C" w:rsidP="007A116C">
            <w:pPr>
              <w:numPr>
                <w:ilvl w:val="0"/>
                <w:numId w:val="1"/>
              </w:numPr>
              <w:spacing w:line="276" w:lineRule="auto"/>
              <w:ind w:left="425" w:hanging="425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4A69F4">
              <w:rPr>
                <w:sz w:val="22"/>
                <w:szCs w:val="22"/>
              </w:rPr>
              <w:t>Speciális</w:t>
            </w:r>
            <w:proofErr w:type="gramEnd"/>
            <w:r w:rsidRPr="004A69F4">
              <w:rPr>
                <w:sz w:val="22"/>
                <w:szCs w:val="22"/>
              </w:rPr>
              <w:t xml:space="preserve"> szükségletű gyermekek sajátos zenei nevelése.</w:t>
            </w:r>
          </w:p>
          <w:p w:rsidR="007A116C" w:rsidRPr="004A69F4" w:rsidRDefault="007A116C" w:rsidP="007A116C">
            <w:pPr>
              <w:numPr>
                <w:ilvl w:val="0"/>
                <w:numId w:val="4"/>
              </w:numPr>
              <w:spacing w:line="276" w:lineRule="auto"/>
              <w:ind w:left="430"/>
              <w:contextualSpacing/>
              <w:jc w:val="both"/>
              <w:rPr>
                <w:bCs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Magyar népdalok, népi gyermekjátékdalok, kánonok, zenemű </w:t>
            </w:r>
            <w:proofErr w:type="spellStart"/>
            <w:r w:rsidRPr="004A69F4">
              <w:rPr>
                <w:sz w:val="22"/>
                <w:szCs w:val="22"/>
              </w:rPr>
              <w:t>idézetek</w:t>
            </w:r>
            <w:proofErr w:type="spellEnd"/>
            <w:r w:rsidRPr="004A69F4">
              <w:rPr>
                <w:sz w:val="22"/>
                <w:szCs w:val="22"/>
              </w:rPr>
              <w:t xml:space="preserve"> a gyógy</w:t>
            </w:r>
            <w:r w:rsidRPr="004A69F4">
              <w:rPr>
                <w:bCs/>
                <w:sz w:val="22"/>
                <w:szCs w:val="22"/>
              </w:rPr>
              <w:t xml:space="preserve">pedagógia számára írt ének-zene tankönyvek dal anyagának és zenetörténeti szemelvényeinek feldolgozása során.  </w:t>
            </w:r>
          </w:p>
          <w:p w:rsidR="007A116C" w:rsidRPr="004A69F4" w:rsidRDefault="007A116C" w:rsidP="007A116C">
            <w:pPr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>Ritmikai ismeretek: szinkópa, éles és nyújtott ritmus, pontozott fél érték és szünete, a tizenhatod érték és szünete.</w:t>
            </w:r>
          </w:p>
          <w:p w:rsidR="007A116C" w:rsidRPr="004A69F4" w:rsidRDefault="007A116C" w:rsidP="007A116C">
            <w:pPr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Hangszerjáték: gyermek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és népdalok, furulyán megszólaltatva.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Gyermekhangszerek: triangulum, ritmusfa, kisdob, cserélhető lapos és pentaton hangolású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metallofon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xilofon, Orff-hangszerek. </w:t>
            </w:r>
          </w:p>
          <w:p w:rsidR="007A116C" w:rsidRPr="004A69F4" w:rsidRDefault="007A116C" w:rsidP="007A116C">
            <w:pPr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Gyermekdalok és magyar népdalok éneklése szolmizálva 2#, 2b előjegyzéskörben. </w:t>
            </w:r>
          </w:p>
          <w:p w:rsidR="007A116C" w:rsidRPr="004A69F4" w:rsidRDefault="007A116C" w:rsidP="007A116C">
            <w:pPr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Tantárgy-pedagógiai alapismeretek: 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az emberi hang szerepe az önkifejezésben, játékok testhanggal, saját hanggal, hangszerekkel, mozgásos jelenetek kialakítása;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daltanítás hallás után, mozgásos népi dalosjátékok tanítása, zenei ismeretek tanítása, zenei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készségfejlesztő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játékok.</w:t>
            </w:r>
          </w:p>
          <w:p w:rsidR="007A116C" w:rsidRPr="004A69F4" w:rsidRDefault="007A116C" w:rsidP="007A116C">
            <w:pPr>
              <w:numPr>
                <w:ilvl w:val="0"/>
                <w:numId w:val="3"/>
              </w:numPr>
              <w:suppressAutoHyphens/>
              <w:spacing w:line="276" w:lineRule="auto"/>
              <w:ind w:left="36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Kitekintés a gyógypedagógia zeneoktatási módszereire: Kokas-módszer, Orff-módszer,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Ulvila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-módszer.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116C" w:rsidRPr="004A69F4" w:rsidRDefault="007A116C" w:rsidP="00CA4050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irodalom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(jegyzet, tankönyv) felsorolása bibliográfiai adatokkal (szerző, cím, kiadás adatai, (esetleg oldalak), ISBN)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A116C" w:rsidRPr="004A69F4" w:rsidRDefault="007A116C" w:rsidP="00CA4050">
            <w:pPr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4A69F4">
              <w:rPr>
                <w:rFonts w:eastAsia="Calibri"/>
                <w:b/>
                <w:iCs/>
                <w:sz w:val="22"/>
                <w:szCs w:val="22"/>
              </w:rPr>
              <w:t>Kötelező irodalom: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A69F4">
              <w:rPr>
                <w:rFonts w:eastAsia="Calibri"/>
                <w:iCs/>
                <w:sz w:val="22"/>
                <w:szCs w:val="22"/>
              </w:rPr>
              <w:t>Sándor Éva (2006): Fejlesztés művészettel. ELTE BGGYFK, Budapest.</w:t>
            </w:r>
          </w:p>
          <w:p w:rsidR="007A116C" w:rsidRPr="000D7CE5" w:rsidRDefault="007A116C" w:rsidP="007A116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A69F4">
              <w:rPr>
                <w:rFonts w:eastAsia="Calibri"/>
                <w:iCs/>
                <w:sz w:val="22"/>
                <w:szCs w:val="22"/>
              </w:rPr>
              <w:t>Bálványos Huba (</w:t>
            </w:r>
            <w:proofErr w:type="spellStart"/>
            <w:r w:rsidRPr="004A69F4">
              <w:rPr>
                <w:rFonts w:eastAsia="Calibri"/>
                <w:iCs/>
                <w:sz w:val="22"/>
                <w:szCs w:val="22"/>
              </w:rPr>
              <w:t>szerk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</w:rPr>
              <w:t>.; 2000): A vizuális nevelés pedagógiája a 6-12 éves</w:t>
            </w: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Pr="000D7CE5">
              <w:rPr>
                <w:rFonts w:eastAsia="Calibri"/>
                <w:iCs/>
                <w:sz w:val="22"/>
                <w:szCs w:val="22"/>
              </w:rPr>
              <w:t>korosztályban. Balassi Kiadó, Budapest.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A69F4">
              <w:rPr>
                <w:rFonts w:eastAsia="Calibri"/>
                <w:iCs/>
                <w:sz w:val="22"/>
                <w:szCs w:val="22"/>
              </w:rPr>
              <w:t>Bálványos</w:t>
            </w:r>
            <w:r>
              <w:rPr>
                <w:rFonts w:eastAsia="Calibri"/>
                <w:iCs/>
                <w:sz w:val="22"/>
                <w:szCs w:val="22"/>
              </w:rPr>
              <w:t xml:space="preserve"> Huba </w:t>
            </w:r>
            <w:r w:rsidRPr="004A69F4">
              <w:rPr>
                <w:rFonts w:eastAsia="Calibri"/>
                <w:iCs/>
                <w:sz w:val="22"/>
                <w:szCs w:val="22"/>
              </w:rPr>
              <w:t xml:space="preserve">-Sánta </w:t>
            </w:r>
            <w:r>
              <w:rPr>
                <w:rFonts w:eastAsia="Calibri"/>
                <w:iCs/>
                <w:sz w:val="22"/>
                <w:szCs w:val="22"/>
              </w:rPr>
              <w:t xml:space="preserve">László </w:t>
            </w:r>
            <w:r w:rsidRPr="004A69F4">
              <w:rPr>
                <w:rFonts w:eastAsia="Calibri"/>
                <w:iCs/>
                <w:sz w:val="22"/>
                <w:szCs w:val="22"/>
              </w:rPr>
              <w:t>(1997): Vizuális megismerés, vizuális kommunikáció. Budapest, Balassi Kiadó</w:t>
            </w:r>
            <w:proofErr w:type="gramStart"/>
            <w:r w:rsidRPr="004A69F4">
              <w:rPr>
                <w:rFonts w:eastAsia="Calibri"/>
                <w:iCs/>
                <w:sz w:val="22"/>
                <w:szCs w:val="22"/>
              </w:rPr>
              <w:t>,  (</w:t>
            </w:r>
            <w:proofErr w:type="gramEnd"/>
            <w:r w:rsidRPr="004A69F4">
              <w:rPr>
                <w:rFonts w:eastAsia="Calibri"/>
                <w:iCs/>
                <w:sz w:val="22"/>
                <w:szCs w:val="22"/>
              </w:rPr>
              <w:t>5-28., 34-38., 40-46., 49-61.,62-81., 107-125.o.)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4A69F4">
              <w:rPr>
                <w:sz w:val="22"/>
                <w:szCs w:val="22"/>
              </w:rPr>
              <w:t>Bodóczky</w:t>
            </w:r>
            <w:proofErr w:type="spellEnd"/>
            <w:r w:rsidRPr="004A69F4">
              <w:rPr>
                <w:sz w:val="22"/>
                <w:szCs w:val="22"/>
              </w:rPr>
              <w:t xml:space="preserve"> István (2002): Vizuális művészeti projekt az oktatásban. MIE Tanárképző Tanszék módszertani füzetek,</w:t>
            </w:r>
          </w:p>
          <w:p w:rsidR="007A116C" w:rsidRPr="004A69F4" w:rsidRDefault="007A116C" w:rsidP="007A11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50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Kelemen Judit (2017): „Ének-zene </w:t>
            </w:r>
            <w:proofErr w:type="gramStart"/>
            <w:r w:rsidRPr="004A69F4">
              <w:rPr>
                <w:sz w:val="22"/>
                <w:szCs w:val="22"/>
              </w:rPr>
              <w:t>tantárgy-pedagógia tanító</w:t>
            </w:r>
            <w:proofErr w:type="gramEnd"/>
            <w:r w:rsidRPr="004A69F4">
              <w:rPr>
                <w:sz w:val="22"/>
                <w:szCs w:val="22"/>
              </w:rPr>
              <w:t xml:space="preserve"> alapszakos hallgatók számára – házi jegyzet” Eger, Líceum Kiadó, </w:t>
            </w:r>
          </w:p>
          <w:p w:rsidR="007A116C" w:rsidRPr="004A69F4" w:rsidRDefault="007A116C" w:rsidP="007A11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50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Forrai Katalin (1974): Ének az óvodában. </w:t>
            </w:r>
            <w:proofErr w:type="spellStart"/>
            <w:r w:rsidRPr="004A69F4">
              <w:rPr>
                <w:sz w:val="22"/>
                <w:szCs w:val="22"/>
              </w:rPr>
              <w:t>Editio</w:t>
            </w:r>
            <w:proofErr w:type="spellEnd"/>
            <w:r w:rsidRPr="004A69F4">
              <w:rPr>
                <w:sz w:val="22"/>
                <w:szCs w:val="22"/>
              </w:rPr>
              <w:t xml:space="preserve"> </w:t>
            </w:r>
            <w:proofErr w:type="spellStart"/>
            <w:r w:rsidRPr="004A69F4">
              <w:rPr>
                <w:sz w:val="22"/>
                <w:szCs w:val="22"/>
              </w:rPr>
              <w:t>Musica</w:t>
            </w:r>
            <w:proofErr w:type="spellEnd"/>
            <w:r w:rsidRPr="004A69F4">
              <w:rPr>
                <w:sz w:val="22"/>
                <w:szCs w:val="22"/>
              </w:rPr>
              <w:t xml:space="preserve"> Budapest, 2013. ISBN: 9789633307601   </w:t>
            </w:r>
          </w:p>
          <w:p w:rsidR="007A116C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A69F4">
              <w:rPr>
                <w:sz w:val="22"/>
                <w:szCs w:val="22"/>
              </w:rPr>
              <w:t>Kaibinger</w:t>
            </w:r>
            <w:proofErr w:type="spellEnd"/>
            <w:r w:rsidRPr="004A69F4">
              <w:rPr>
                <w:sz w:val="22"/>
                <w:szCs w:val="22"/>
              </w:rPr>
              <w:t xml:space="preserve"> Pál (2009): Ének-zene az általános iskola 1-6. osztálya számára (tankönyvsorozat) Nemzeti Tankönyvkiadó, </w:t>
            </w:r>
          </w:p>
          <w:p w:rsidR="007A116C" w:rsidRPr="00553F0D" w:rsidRDefault="007A116C" w:rsidP="007A116C">
            <w:pPr>
              <w:pStyle w:val="Listaszerbekezds"/>
              <w:numPr>
                <w:ilvl w:val="0"/>
                <w:numId w:val="5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D38D9">
              <w:rPr>
                <w:sz w:val="22"/>
                <w:szCs w:val="22"/>
                <w:lang w:eastAsia="en-US"/>
              </w:rPr>
              <w:t>Kerettanterv</w:t>
            </w:r>
            <w:r>
              <w:rPr>
                <w:sz w:val="22"/>
                <w:szCs w:val="22"/>
                <w:lang w:eastAsia="en-US"/>
              </w:rPr>
              <w:t xml:space="preserve">ek a sajátos nevelési igényű tanulók oktatásához </w:t>
            </w:r>
            <w:hyperlink r:id="rId5" w:history="1"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https://www.oktatas.hu/kozneveles/kerettantervek/2020_nat/kerettantervek_sni_</w:t>
              </w:r>
              <w:proofErr w:type="gramStart"/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tanulok</w:t>
              </w:r>
            </w:hyperlink>
            <w:r>
              <w:rPr>
                <w:sz w:val="22"/>
                <w:szCs w:val="22"/>
                <w:lang w:eastAsia="en-US"/>
              </w:rPr>
              <w:t xml:space="preserve">  (</w:t>
            </w:r>
            <w:proofErr w:type="gramEnd"/>
            <w:r>
              <w:rPr>
                <w:sz w:val="22"/>
                <w:szCs w:val="22"/>
                <w:lang w:eastAsia="en-US"/>
              </w:rPr>
              <w:t>vizuális kultúra, ének zene)</w:t>
            </w:r>
          </w:p>
          <w:p w:rsidR="007A116C" w:rsidRDefault="007A116C" w:rsidP="00CA40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Ajánlott irodalom: </w:t>
            </w:r>
          </w:p>
          <w:p w:rsidR="007A116C" w:rsidRPr="000D7CE5" w:rsidRDefault="007A116C" w:rsidP="007A116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A69F4">
              <w:rPr>
                <w:rFonts w:eastAsia="Calibri"/>
                <w:iCs/>
                <w:sz w:val="22"/>
                <w:szCs w:val="22"/>
              </w:rPr>
              <w:t>Kepes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</w:rPr>
              <w:t xml:space="preserve"> György (</w:t>
            </w:r>
            <w:proofErr w:type="spellStart"/>
            <w:r w:rsidRPr="004A69F4">
              <w:rPr>
                <w:rFonts w:eastAsia="Calibri"/>
                <w:iCs/>
                <w:sz w:val="22"/>
                <w:szCs w:val="22"/>
              </w:rPr>
              <w:t>szerk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</w:rPr>
              <w:t xml:space="preserve">.)(2008.): Látásra nevelés. MTA Művészettörténeti Kutatóintézet, </w:t>
            </w:r>
            <w:proofErr w:type="spellStart"/>
            <w:r w:rsidRPr="004A69F4">
              <w:rPr>
                <w:rFonts w:eastAsia="Calibri"/>
                <w:iCs/>
                <w:sz w:val="22"/>
                <w:szCs w:val="22"/>
              </w:rPr>
              <w:t>Kepes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</w:rPr>
              <w:t xml:space="preserve"> György Vizuális Központ – Eger, Budapest, (1-22., 41-70.o.)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Kokas Klára (1992): A zene felemeli a kezeimet. Akadémiai Kiadó, Budapest.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Kokas Klára (1984): Gyermekek zene-befogadása és önkifejezése különböző művészetformákban. Kecskemét: Kodály Zoltán Zenepedagógiai Intézet, 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Gabriella Wagner (2002):</w:t>
            </w:r>
            <w:r w:rsidRPr="004A69F4">
              <w:rPr>
                <w:b/>
                <w:sz w:val="22"/>
                <w:szCs w:val="22"/>
              </w:rPr>
              <w:t xml:space="preserve"> </w:t>
            </w:r>
            <w:r w:rsidRPr="004A69F4">
              <w:rPr>
                <w:sz w:val="22"/>
                <w:szCs w:val="22"/>
              </w:rPr>
              <w:t>Zeneterápia és sérült gyermek.</w:t>
            </w:r>
            <w:r w:rsidRPr="004A69F4">
              <w:rPr>
                <w:b/>
                <w:sz w:val="22"/>
                <w:szCs w:val="22"/>
              </w:rPr>
              <w:t xml:space="preserve"> </w:t>
            </w:r>
            <w:r w:rsidRPr="004A69F4">
              <w:rPr>
                <w:sz w:val="22"/>
                <w:szCs w:val="22"/>
              </w:rPr>
              <w:t>Hang és lélek – Új utak a zene és társadalom kapcsolatában. Magyar zenei Tanács, Bp</w:t>
            </w:r>
            <w:proofErr w:type="gramStart"/>
            <w:r w:rsidRPr="004A69F4">
              <w:rPr>
                <w:sz w:val="22"/>
                <w:szCs w:val="22"/>
              </w:rPr>
              <w:t>,.</w:t>
            </w:r>
            <w:proofErr w:type="gramEnd"/>
            <w:r w:rsidRPr="004A69F4">
              <w:rPr>
                <w:sz w:val="22"/>
                <w:szCs w:val="22"/>
              </w:rPr>
              <w:t>69-82. ISBN 963 00 9895 4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4A69F4">
              <w:rPr>
                <w:sz w:val="22"/>
                <w:szCs w:val="22"/>
              </w:rPr>
              <w:t>Mentesné</w:t>
            </w:r>
            <w:proofErr w:type="spellEnd"/>
            <w:r w:rsidRPr="004A69F4">
              <w:rPr>
                <w:sz w:val="22"/>
                <w:szCs w:val="22"/>
              </w:rPr>
              <w:t xml:space="preserve"> Tauber Anna (2011): A zeneterápia lehetősége az autista gyermekek körében. </w:t>
            </w:r>
            <w:r w:rsidRPr="004A69F4">
              <w:rPr>
                <w:iCs/>
                <w:sz w:val="22"/>
                <w:szCs w:val="22"/>
              </w:rPr>
              <w:t>Gólyahír - Nyugat-dunántúli régió bölcsődéinek szakmai folyóirata</w:t>
            </w:r>
            <w:r w:rsidRPr="004A69F4">
              <w:rPr>
                <w:sz w:val="22"/>
                <w:szCs w:val="22"/>
              </w:rPr>
              <w:t>, 9 (2), 53-54 p. ISSN 1789-2678.</w:t>
            </w:r>
          </w:p>
          <w:p w:rsidR="007A116C" w:rsidRPr="004A69F4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A69F4">
              <w:rPr>
                <w:sz w:val="22"/>
                <w:szCs w:val="22"/>
              </w:rPr>
              <w:t>Kövics</w:t>
            </w:r>
            <w:proofErr w:type="spellEnd"/>
            <w:r w:rsidRPr="004A69F4">
              <w:rPr>
                <w:sz w:val="22"/>
                <w:szCs w:val="22"/>
              </w:rPr>
              <w:t xml:space="preserve"> Ágnes (2008): Az </w:t>
            </w:r>
            <w:proofErr w:type="spellStart"/>
            <w:r w:rsidRPr="004A69F4">
              <w:rPr>
                <w:sz w:val="22"/>
                <w:szCs w:val="22"/>
              </w:rPr>
              <w:t>Ulwila</w:t>
            </w:r>
            <w:proofErr w:type="spellEnd"/>
            <w:r w:rsidRPr="004A69F4">
              <w:rPr>
                <w:sz w:val="22"/>
                <w:szCs w:val="22"/>
              </w:rPr>
              <w:t xml:space="preserve">-módszer elveinek alkalmazása értelmileg akadályozott óvodásoknál. In: </w:t>
            </w:r>
            <w:proofErr w:type="spellStart"/>
            <w:r w:rsidRPr="004A69F4">
              <w:rPr>
                <w:sz w:val="22"/>
                <w:szCs w:val="22"/>
              </w:rPr>
              <w:t>Hovánszky</w:t>
            </w:r>
            <w:proofErr w:type="spellEnd"/>
            <w:r w:rsidRPr="004A69F4">
              <w:rPr>
                <w:sz w:val="22"/>
                <w:szCs w:val="22"/>
              </w:rPr>
              <w:t xml:space="preserve"> Jánosné (</w:t>
            </w:r>
            <w:proofErr w:type="spellStart"/>
            <w:r w:rsidRPr="004A69F4">
              <w:rPr>
                <w:sz w:val="22"/>
                <w:szCs w:val="22"/>
              </w:rPr>
              <w:t>szerk</w:t>
            </w:r>
            <w:proofErr w:type="spellEnd"/>
            <w:r w:rsidRPr="004A69F4">
              <w:rPr>
                <w:sz w:val="22"/>
                <w:szCs w:val="22"/>
              </w:rPr>
              <w:t xml:space="preserve">.): Zenei nevelés az óvodában – szöveggyűjtemény. </w:t>
            </w:r>
            <w:proofErr w:type="spellStart"/>
            <w:r w:rsidRPr="004A69F4">
              <w:rPr>
                <w:sz w:val="22"/>
                <w:szCs w:val="22"/>
              </w:rPr>
              <w:t>Didakt</w:t>
            </w:r>
            <w:proofErr w:type="spellEnd"/>
            <w:r w:rsidRPr="004A69F4">
              <w:rPr>
                <w:sz w:val="22"/>
                <w:szCs w:val="22"/>
              </w:rPr>
              <w:t xml:space="preserve"> Kft, Debrecen, 365-376. ISBN: 978-963-87210-5-9.</w:t>
            </w:r>
          </w:p>
          <w:p w:rsidR="007A116C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A69F4">
              <w:rPr>
                <w:sz w:val="22"/>
                <w:szCs w:val="22"/>
              </w:rPr>
              <w:lastRenderedPageBreak/>
              <w:t>Ittzés</w:t>
            </w:r>
            <w:proofErr w:type="spellEnd"/>
            <w:r w:rsidRPr="004A69F4">
              <w:rPr>
                <w:sz w:val="22"/>
                <w:szCs w:val="22"/>
              </w:rPr>
              <w:t xml:space="preserve"> Mihály-Somorjai Paula 82008): Kodály és Orff, Orff és Kodály. In: </w:t>
            </w:r>
            <w:proofErr w:type="spellStart"/>
            <w:r w:rsidRPr="004A69F4">
              <w:rPr>
                <w:sz w:val="22"/>
                <w:szCs w:val="22"/>
              </w:rPr>
              <w:t>Hovánszky</w:t>
            </w:r>
            <w:proofErr w:type="spellEnd"/>
            <w:r w:rsidRPr="004A69F4">
              <w:rPr>
                <w:sz w:val="22"/>
                <w:szCs w:val="22"/>
              </w:rPr>
              <w:t xml:space="preserve"> Jánosné (</w:t>
            </w:r>
            <w:proofErr w:type="spellStart"/>
            <w:r w:rsidRPr="004A69F4">
              <w:rPr>
                <w:sz w:val="22"/>
                <w:szCs w:val="22"/>
              </w:rPr>
              <w:t>szerk</w:t>
            </w:r>
            <w:proofErr w:type="spellEnd"/>
            <w:r w:rsidRPr="004A69F4">
              <w:rPr>
                <w:sz w:val="22"/>
                <w:szCs w:val="22"/>
              </w:rPr>
              <w:t xml:space="preserve">.): Zenei nevelés az óvodában – szöveggyűjtemény. </w:t>
            </w:r>
            <w:proofErr w:type="spellStart"/>
            <w:r w:rsidRPr="004A69F4">
              <w:rPr>
                <w:sz w:val="22"/>
                <w:szCs w:val="22"/>
              </w:rPr>
              <w:t>Didakt</w:t>
            </w:r>
            <w:proofErr w:type="spellEnd"/>
            <w:r w:rsidRPr="004A69F4">
              <w:rPr>
                <w:sz w:val="22"/>
                <w:szCs w:val="22"/>
              </w:rPr>
              <w:t xml:space="preserve"> Kft, Debrecen, 98-103. ISBN: 978-963-87210-5-9.</w:t>
            </w:r>
          </w:p>
          <w:p w:rsidR="007A116C" w:rsidRPr="000D7CE5" w:rsidRDefault="007A116C" w:rsidP="007A116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4A69F4">
              <w:rPr>
                <w:sz w:val="22"/>
                <w:szCs w:val="22"/>
              </w:rPr>
              <w:t>Lindenbergerné</w:t>
            </w:r>
            <w:proofErr w:type="spellEnd"/>
            <w:r w:rsidRPr="004A69F4">
              <w:rPr>
                <w:sz w:val="22"/>
                <w:szCs w:val="22"/>
              </w:rPr>
              <w:t xml:space="preserve"> Kardos Erzsébet</w:t>
            </w:r>
            <w:r w:rsidRPr="004A69F4">
              <w:rPr>
                <w:b/>
                <w:sz w:val="22"/>
                <w:szCs w:val="22"/>
              </w:rPr>
              <w:t xml:space="preserve"> </w:t>
            </w:r>
            <w:r w:rsidRPr="004A69F4">
              <w:rPr>
                <w:sz w:val="22"/>
                <w:szCs w:val="22"/>
              </w:rPr>
              <w:t>(</w:t>
            </w:r>
            <w:proofErr w:type="spellStart"/>
            <w:r w:rsidRPr="004A69F4">
              <w:rPr>
                <w:sz w:val="22"/>
                <w:szCs w:val="22"/>
              </w:rPr>
              <w:t>szerk</w:t>
            </w:r>
            <w:proofErr w:type="spellEnd"/>
            <w:r w:rsidRPr="004A69F4">
              <w:rPr>
                <w:sz w:val="22"/>
                <w:szCs w:val="22"/>
              </w:rPr>
              <w:t>.)(2005): Zeneterápia szöveggyűjtemény, válogatott írások a művészetterápia köréből, a tudomány és a média világából. Pécs: Kulcs a Muzsikához.</w:t>
            </w:r>
          </w:p>
        </w:tc>
      </w:tr>
      <w:tr w:rsidR="007A116C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7A116C" w:rsidRPr="004A69F4" w:rsidTr="00CA4050">
        <w:trPr>
          <w:trHeight w:val="296"/>
        </w:trPr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A116C" w:rsidRPr="004A69F4" w:rsidRDefault="007A116C" w:rsidP="007A116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321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koncepciók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>, pedagógiai projektek területéről és azok gyógypedagógiai adaptációs lehetőségeiről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Ismeri a vizuális nevelésben, alkalmazható módszereket.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Vizuális nevelésben rejlő gyógypedagógiai </w:t>
            </w:r>
            <w:proofErr w:type="gramStart"/>
            <w:r w:rsidRPr="004A69F4">
              <w:rPr>
                <w:sz w:val="22"/>
                <w:szCs w:val="22"/>
              </w:rPr>
              <w:t>adaptációs</w:t>
            </w:r>
            <w:proofErr w:type="gramEnd"/>
            <w:r w:rsidRPr="004A69F4">
              <w:rPr>
                <w:sz w:val="22"/>
                <w:szCs w:val="22"/>
              </w:rPr>
              <w:t xml:space="preserve"> lehetőségeket.</w:t>
            </w:r>
          </w:p>
          <w:p w:rsidR="007A116C" w:rsidRPr="004A69F4" w:rsidRDefault="007A116C" w:rsidP="007A116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321"/>
              <w:contextualSpacing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gyógypedagógiai folyamatok tervezésében ötvözi az általános didaktikai, </w:t>
            </w:r>
            <w:proofErr w:type="gramStart"/>
            <w:r w:rsidRPr="004A69F4">
              <w:rPr>
                <w:sz w:val="22"/>
                <w:szCs w:val="22"/>
              </w:rPr>
              <w:t>metodikai</w:t>
            </w:r>
            <w:proofErr w:type="gramEnd"/>
            <w:r w:rsidRPr="004A69F4">
              <w:rPr>
                <w:sz w:val="22"/>
                <w:szCs w:val="22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sz w:val="22"/>
                <w:szCs w:val="22"/>
              </w:rPr>
              <w:t>képességbeli</w:t>
            </w:r>
            <w:proofErr w:type="spellEnd"/>
            <w:r w:rsidRPr="004A69F4">
              <w:rPr>
                <w:sz w:val="22"/>
                <w:szCs w:val="22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</w:rPr>
              <w:t>attitűdbeli</w:t>
            </w:r>
            <w:proofErr w:type="spellEnd"/>
            <w:r w:rsidRPr="004A69F4">
              <w:rPr>
                <w:sz w:val="22"/>
                <w:szCs w:val="22"/>
              </w:rPr>
              <w:t xml:space="preserve"> és szociokulturális sajátosságaihoz is.</w:t>
            </w:r>
          </w:p>
          <w:p w:rsidR="007A116C" w:rsidRPr="004A69F4" w:rsidRDefault="007A116C" w:rsidP="007A116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321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Nyitott, innovatív gyógypedagógiai elképzelések és megoldások megismerésére.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</w:rPr>
              <w:t>problémák</w:t>
            </w:r>
            <w:proofErr w:type="gramEnd"/>
            <w:r w:rsidRPr="004A69F4">
              <w:rPr>
                <w:sz w:val="22"/>
                <w:szCs w:val="22"/>
              </w:rPr>
              <w:t xml:space="preserve"> sokoldalú módszertani megközelítésének lehetőségeit.</w:t>
            </w:r>
          </w:p>
          <w:p w:rsidR="007A116C" w:rsidRPr="004A69F4" w:rsidRDefault="007A116C" w:rsidP="007A116C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321"/>
              <w:contextualSpacing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4A69F4">
              <w:rPr>
                <w:sz w:val="22"/>
                <w:szCs w:val="22"/>
              </w:rPr>
              <w:t>akadályozottak</w:t>
            </w:r>
            <w:proofErr w:type="spellEnd"/>
            <w:r w:rsidRPr="004A69F4">
              <w:rPr>
                <w:sz w:val="22"/>
                <w:szCs w:val="22"/>
              </w:rPr>
              <w:t xml:space="preserve"> pedagógiája szakirányon és az értelmileg </w:t>
            </w:r>
            <w:proofErr w:type="spellStart"/>
            <w:r w:rsidRPr="004A69F4">
              <w:rPr>
                <w:sz w:val="22"/>
                <w:szCs w:val="22"/>
              </w:rPr>
              <w:t>akadályozottak</w:t>
            </w:r>
            <w:proofErr w:type="spellEnd"/>
            <w:r w:rsidRPr="004A69F4">
              <w:rPr>
                <w:sz w:val="22"/>
                <w:szCs w:val="22"/>
              </w:rPr>
              <w:t xml:space="preserve"> pedagógiája szakirányon: az 1-8. évfolyamon, értelmileg </w:t>
            </w:r>
            <w:proofErr w:type="spellStart"/>
            <w:r w:rsidRPr="004A69F4">
              <w:rPr>
                <w:sz w:val="22"/>
                <w:szCs w:val="22"/>
              </w:rPr>
              <w:t>akadályozottak</w:t>
            </w:r>
            <w:proofErr w:type="spellEnd"/>
            <w:r w:rsidRPr="004A69F4">
              <w:rPr>
                <w:sz w:val="22"/>
                <w:szCs w:val="22"/>
              </w:rPr>
              <w:t xml:space="preserve"> pedagógiája és </w:t>
            </w:r>
            <w:proofErr w:type="spellStart"/>
            <w:r w:rsidRPr="004A69F4">
              <w:rPr>
                <w:sz w:val="22"/>
                <w:szCs w:val="22"/>
              </w:rPr>
              <w:t>szomatopedagógia</w:t>
            </w:r>
            <w:proofErr w:type="spellEnd"/>
            <w:r w:rsidRPr="004A69F4">
              <w:rPr>
                <w:sz w:val="22"/>
                <w:szCs w:val="22"/>
              </w:rPr>
              <w:t xml:space="preserve"> szakirányon: a fejlesztő nevelés-oktatás teljes időtartamában) a nevelési és valamennyi műveltségi területhez tartozó oktatási feladatokat.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sz w:val="22"/>
                <w:szCs w:val="22"/>
              </w:rPr>
              <w:t>szituációkban</w:t>
            </w:r>
            <w:proofErr w:type="gramEnd"/>
            <w:r w:rsidRPr="004A69F4">
              <w:rPr>
                <w:sz w:val="22"/>
                <w:szCs w:val="22"/>
              </w:rPr>
              <w:t xml:space="preserve"> szakszerűen, közérthetően és hitelesen kommunikál.</w:t>
            </w:r>
          </w:p>
          <w:p w:rsidR="007A116C" w:rsidRPr="004A69F4" w:rsidRDefault="007A116C" w:rsidP="007A116C">
            <w:pPr>
              <w:numPr>
                <w:ilvl w:val="0"/>
                <w:numId w:val="6"/>
              </w:numPr>
              <w:spacing w:after="200" w:line="276" w:lineRule="auto"/>
              <w:ind w:left="604"/>
              <w:contextualSpacing/>
              <w:jc w:val="both"/>
            </w:pPr>
            <w:r w:rsidRPr="004A69F4">
              <w:rPr>
                <w:sz w:val="22"/>
                <w:szCs w:val="22"/>
              </w:rPr>
              <w:t>Munkáját team-</w:t>
            </w:r>
            <w:proofErr w:type="spellStart"/>
            <w:r w:rsidRPr="004A69F4">
              <w:rPr>
                <w:sz w:val="22"/>
                <w:szCs w:val="22"/>
              </w:rPr>
              <w:t>ben</w:t>
            </w:r>
            <w:proofErr w:type="spellEnd"/>
            <w:r w:rsidRPr="004A69F4">
              <w:rPr>
                <w:sz w:val="22"/>
                <w:szCs w:val="22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</w:rPr>
              <w:t>aktívan</w:t>
            </w:r>
            <w:proofErr w:type="gramEnd"/>
            <w:r w:rsidRPr="004A69F4">
              <w:rPr>
                <w:sz w:val="22"/>
                <w:szCs w:val="22"/>
              </w:rPr>
              <w:t xml:space="preserve"> vesz részt.</w:t>
            </w:r>
            <w:r w:rsidRPr="004A69F4">
              <w:t xml:space="preserve"> </w:t>
            </w:r>
          </w:p>
        </w:tc>
      </w:tr>
      <w:tr w:rsidR="007A116C" w:rsidRPr="004A69F4" w:rsidTr="00CA4050">
        <w:trPr>
          <w:trHeight w:val="338"/>
        </w:trPr>
        <w:tc>
          <w:tcPr>
            <w:tcW w:w="90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felelőse: Dr. Kiss Virág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egyetemi docens</w:t>
            </w:r>
          </w:p>
        </w:tc>
      </w:tr>
      <w:tr w:rsidR="007A116C" w:rsidRPr="004A69F4" w:rsidTr="00CA4050">
        <w:trPr>
          <w:trHeight w:val="337"/>
        </w:trPr>
        <w:tc>
          <w:tcPr>
            <w:tcW w:w="90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A116C" w:rsidRPr="004A69F4" w:rsidRDefault="007A116C" w:rsidP="00CA405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oktatásába bevont oktató: Dézsma Györgyné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gyógypedagógus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Kalló Zsolt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pedagógus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181"/>
    <w:multiLevelType w:val="hybridMultilevel"/>
    <w:tmpl w:val="52C26DEC"/>
    <w:lvl w:ilvl="0" w:tplc="47365B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77C0B"/>
    <w:multiLevelType w:val="hybridMultilevel"/>
    <w:tmpl w:val="ECD8D704"/>
    <w:lvl w:ilvl="0" w:tplc="47365B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6161A"/>
    <w:multiLevelType w:val="hybridMultilevel"/>
    <w:tmpl w:val="2A3A7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7BB7"/>
    <w:multiLevelType w:val="hybridMultilevel"/>
    <w:tmpl w:val="D4AA266A"/>
    <w:lvl w:ilvl="0" w:tplc="8AC052A6">
      <w:start w:val="1"/>
      <w:numFmt w:val="bullet"/>
      <w:lvlText w:val=""/>
      <w:lvlJc w:val="left"/>
      <w:pPr>
        <w:ind w:left="1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4" w15:restartNumberingAfterBreak="0">
    <w:nsid w:val="4B9C62BC"/>
    <w:multiLevelType w:val="hybridMultilevel"/>
    <w:tmpl w:val="A684C404"/>
    <w:lvl w:ilvl="0" w:tplc="62249AFA">
      <w:start w:val="1"/>
      <w:numFmt w:val="lowerLetter"/>
      <w:lvlText w:val="%1)"/>
      <w:lvlJc w:val="left"/>
      <w:pPr>
        <w:ind w:left="1114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506D2D50"/>
    <w:multiLevelType w:val="hybridMultilevel"/>
    <w:tmpl w:val="3BA0FAFE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C"/>
    <w:rsid w:val="00053B0D"/>
    <w:rsid w:val="007A116C"/>
    <w:rsid w:val="008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8483"/>
  <w15:chartTrackingRefBased/>
  <w15:docId w15:val="{2DDABC09-73E5-4ED7-9B37-5D5DE89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A116C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A116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7A116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kerettantervek/2020_nat/kerettantervek_sni_tanul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2021-07-25T15:58:00Z</dcterms:created>
  <dcterms:modified xsi:type="dcterms:W3CDTF">2021-08-24T12:07:00Z</dcterms:modified>
</cp:coreProperties>
</file>