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193"/>
      </w:tblGrid>
      <w:tr w:rsidR="002022E8" w:rsidRPr="004A69F4" w:rsidTr="00CA4050"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Matematikai és természettudományos műveltségterületek módszertana</w:t>
            </w:r>
            <w:r w:rsidR="002D0E44">
              <w:rPr>
                <w:b/>
                <w:sz w:val="22"/>
                <w:szCs w:val="22"/>
              </w:rPr>
              <w:t xml:space="preserve"> NBP_GP206G3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3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kötelező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: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100% gyakorlat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szeminárium</w:t>
            </w:r>
            <w:r w:rsidRPr="004A69F4">
              <w:rPr>
                <w:sz w:val="22"/>
                <w:szCs w:val="22"/>
              </w:rPr>
              <w:t xml:space="preserve">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45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2022E8" w:rsidRPr="004A69F4" w:rsidRDefault="002022E8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módok, jellemzők</w:t>
            </w:r>
            <w:r w:rsidRPr="004A69F4">
              <w:rPr>
                <w:b/>
                <w:sz w:val="22"/>
                <w:szCs w:val="22"/>
                <w:vertAlign w:val="superscript"/>
              </w:rPr>
              <w:t>: -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 xml:space="preserve">további módok: </w:t>
            </w:r>
            <w:proofErr w:type="gramStart"/>
            <w:r w:rsidRPr="004A69F4">
              <w:rPr>
                <w:sz w:val="22"/>
                <w:szCs w:val="22"/>
              </w:rPr>
              <w:t>komplex</w:t>
            </w:r>
            <w:proofErr w:type="gramEnd"/>
            <w:r w:rsidRPr="004A69F4">
              <w:rPr>
                <w:sz w:val="22"/>
                <w:szCs w:val="22"/>
              </w:rPr>
              <w:t xml:space="preserve"> természettudományos projekt megvalósítása, prezentálása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 (hányadik félév): </w:t>
            </w:r>
            <w:r w:rsidRPr="004A69F4">
              <w:rPr>
                <w:b/>
                <w:sz w:val="22"/>
                <w:szCs w:val="22"/>
              </w:rPr>
              <w:t>3. félév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feltételek: -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2022E8" w:rsidRPr="004A69F4" w:rsidTr="00CA4050">
        <w:trPr>
          <w:trHeight w:val="280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tabs>
                <w:tab w:val="left" w:pos="34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</w:p>
          <w:p w:rsidR="002022E8" w:rsidRPr="004A69F4" w:rsidRDefault="002022E8" w:rsidP="00CA4050">
            <w:pPr>
              <w:tabs>
                <w:tab w:val="left" w:pos="3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természet iránti érdeklődés felkeltése, fenntartása a gyógypedagógus hallgatókban, a matematikai és természettudományos gondolkodásmód fejlesztése. A természet legismertebb jelenségeinek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természettudományos értelmezésének, ezek kísérleti úton és/vagy IKT eszközök használatával történő bemutatásának, modellezésének, értelmezésének gyakorlása. A matematika és természetismeret tanításának fontosabb módszertani kérdéseinek, a tanulásban akadályozott tanulók tanításának módszertani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specialitásainak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megismerése</w:t>
            </w:r>
          </w:p>
          <w:p w:rsidR="002022E8" w:rsidRPr="004A69F4" w:rsidRDefault="002022E8" w:rsidP="00CA4050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matematikai gondolkodás pszichológiai háttere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Piaget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Skemp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Bruner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elméletei, Dienes-Varga módszer).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matematikai és természettudományos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fogalma, elemei, gondolkodási képességek. 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NAT irányelvei a tanulásban akadályozott tanulók nevelésében, a NAT-ban megjelenő kép a matematika, illetve természetismeret vonatkozásában. 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matematikai és természettudományi nevelés célja, feladatai 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kerettantervekben megjelenő matematikai és természettudományos ismeretek. 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Alapvető kísérleti eszközök és használatuk megismerése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Munkaformák, módszerek, differenciálás lehetőségei a matematika és természetismeret tanításában. A tanulását segítő tárgyi és IKT eszközök, játékos megközelítések, tevékenységalapú oktatás</w:t>
            </w:r>
            <w:r w:rsidRPr="004A69F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before="60"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Szakmódszertani megközelítések a matematikai és természettudományi nevelés megvalósítása során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Egyéni és csoportos kísérletek, vizsgálatok elvégzése (fizika, kémia, biológia, földrajz)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Jó gyakorlatok megismerése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en-US"/>
              </w:rPr>
              <w:t>Saját projektek tervezése megvalósítása</w:t>
            </w:r>
          </w:p>
          <w:p w:rsidR="002022E8" w:rsidRPr="004A69F4" w:rsidRDefault="002022E8" w:rsidP="002022E8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en-US"/>
              </w:rPr>
              <w:t>Hospitálás tanulásban akadályozott tanulók matematika és természettudományi óráin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022E8" w:rsidRPr="004A69F4" w:rsidRDefault="002022E8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022E8" w:rsidRPr="004A69F4" w:rsidRDefault="002022E8" w:rsidP="00CA4050">
            <w:pPr>
              <w:suppressAutoHyphens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Kötelező irodalom: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Kőpatakiné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Mészáros Mária (2006): Matematikai gondolkodás – tanulás – tudás. In: Zsoldos Márta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.; 2006): (Gyógy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)pedagógiai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diagnosztika és tanácsadás (pp. 148-159). Oktatási Minisztérium ̶Fogyatékos Gyermekek, Tanulók Felzárkóztatásáért Országos Közalapítvány, Budapest.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Márkus Attila (2007). A számolási képesség fejlődése gyermekkorban. In Márkus Attila: Számok, számolás, számolászavarok (pp. 43–50). Pro Die Kiadó, Budapest.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Kiss Ferenc és Zsiros Anita (2006</w:t>
            </w:r>
            <w:r w:rsidRPr="004A69F4">
              <w:rPr>
                <w:sz w:val="22"/>
                <w:szCs w:val="22"/>
                <w:lang w:eastAsia="en-US"/>
              </w:rPr>
              <w:t>):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környezeti neveléstől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globális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nevelésig Oktatási segédanyag A környezeti nevelés című könyv alapján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Kuknyó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János) MPKKI, Nyíregyháza. 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Józsa Krisztián (2014): A számolás fejlesztése 4-8 éves életkorban Mozaik Kiadó, Szeged. </w:t>
            </w:r>
          </w:p>
          <w:p w:rsidR="002022E8" w:rsidRPr="004A69F4" w:rsidRDefault="002022E8" w:rsidP="00CA4050">
            <w:pPr>
              <w:spacing w:after="200" w:line="276" w:lineRule="auto"/>
              <w:ind w:left="743" w:hanging="743"/>
              <w:contextualSpacing/>
              <w:jc w:val="both"/>
              <w:rPr>
                <w:color w:val="0070C0"/>
                <w:sz w:val="22"/>
                <w:szCs w:val="22"/>
              </w:rPr>
            </w:pPr>
            <w:r>
              <w:t xml:space="preserve">               </w:t>
            </w:r>
            <w:hyperlink r:id="rId5" w:tgtFrame="_blank" w:history="1">
              <w:r w:rsidRPr="004A69F4">
                <w:rPr>
                  <w:color w:val="0070C0"/>
                  <w:sz w:val="22"/>
                  <w:szCs w:val="22"/>
                </w:rPr>
                <w:t>https://www.tankonyvtar.hu/hu/tartalom/tamop412A/2009-0007_orientacios_kepessegek_fejl_modszertana/TANANYAG/00_0.html</w:t>
              </w:r>
            </w:hyperlink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Vargáné Molnár Márta ̶ </w:t>
            </w:r>
            <w:proofErr w:type="spellStart"/>
            <w:r w:rsidRPr="004A69F4">
              <w:rPr>
                <w:sz w:val="22"/>
                <w:szCs w:val="22"/>
              </w:rPr>
              <w:t>Höfflerné</w:t>
            </w:r>
            <w:proofErr w:type="spellEnd"/>
            <w:r w:rsidRPr="004A69F4">
              <w:rPr>
                <w:sz w:val="22"/>
                <w:szCs w:val="22"/>
              </w:rPr>
              <w:t xml:space="preserve"> Pénzes Éva ̶ Szenczi-</w:t>
            </w:r>
            <w:proofErr w:type="spellStart"/>
            <w:r w:rsidRPr="004A69F4">
              <w:rPr>
                <w:sz w:val="22"/>
                <w:szCs w:val="22"/>
              </w:rPr>
              <w:t>Velkey</w:t>
            </w:r>
            <w:proofErr w:type="spellEnd"/>
            <w:r w:rsidRPr="004A69F4">
              <w:rPr>
                <w:sz w:val="22"/>
                <w:szCs w:val="22"/>
              </w:rPr>
              <w:t xml:space="preserve"> Beáta (2009): A kognitív képességek fejlesztésének módszertana. Tananyag.</w:t>
            </w:r>
          </w:p>
          <w:p w:rsidR="002022E8" w:rsidRPr="004A69F4" w:rsidRDefault="002022E8" w:rsidP="00CA4050">
            <w:pPr>
              <w:ind w:left="604"/>
              <w:contextualSpacing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</w:t>
            </w:r>
            <w:r w:rsidRPr="004A69F4">
              <w:rPr>
                <w:color w:val="0070C0"/>
                <w:sz w:val="22"/>
                <w:szCs w:val="22"/>
              </w:rPr>
              <w:t>https://regi.tankonyvtar.hu/hu/tartalom/tamop412A/2009-0007_a_kognitiv_</w:t>
            </w:r>
          </w:p>
          <w:p w:rsidR="002022E8" w:rsidRPr="004A69F4" w:rsidRDefault="002022E8" w:rsidP="00CA4050">
            <w:pPr>
              <w:ind w:left="604"/>
              <w:contextualSpacing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</w:t>
            </w:r>
            <w:proofErr w:type="spellStart"/>
            <w:r w:rsidRPr="004A69F4">
              <w:rPr>
                <w:color w:val="0070C0"/>
                <w:sz w:val="22"/>
                <w:szCs w:val="22"/>
              </w:rPr>
              <w:t>kepessegek_fejlesztesenek_modszertana</w:t>
            </w:r>
            <w:proofErr w:type="spellEnd"/>
            <w:r w:rsidRPr="004A69F4">
              <w:rPr>
                <w:color w:val="0070C0"/>
                <w:sz w:val="22"/>
                <w:szCs w:val="22"/>
              </w:rPr>
              <w:t>/TANANYAG/00_1_0.html</w:t>
            </w:r>
          </w:p>
          <w:p w:rsidR="002022E8" w:rsidRPr="00553F0D" w:rsidRDefault="002022E8" w:rsidP="002022E8">
            <w:pPr>
              <w:pStyle w:val="Listaszerbekezds"/>
              <w:numPr>
                <w:ilvl w:val="0"/>
                <w:numId w:val="3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38D9">
              <w:rPr>
                <w:sz w:val="22"/>
                <w:szCs w:val="22"/>
                <w:lang w:eastAsia="en-US"/>
              </w:rPr>
              <w:t>Kerettanterv</w:t>
            </w:r>
            <w:r>
              <w:rPr>
                <w:sz w:val="22"/>
                <w:szCs w:val="22"/>
                <w:lang w:eastAsia="en-US"/>
              </w:rPr>
              <w:t xml:space="preserve">ek a sajátos nevelési igényű tanulók oktatásához </w:t>
            </w:r>
            <w:hyperlink r:id="rId6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https://www.oktatas.hu/kozneveles/kerettantervek/2020_nat/kerettantervek_sni_</w:t>
              </w:r>
              <w:proofErr w:type="gramStart"/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tanulok</w:t>
              </w:r>
            </w:hyperlink>
            <w:r>
              <w:rPr>
                <w:sz w:val="22"/>
                <w:szCs w:val="22"/>
                <w:lang w:eastAsia="en-US"/>
              </w:rPr>
              <w:t xml:space="preserve">  (</w:t>
            </w:r>
            <w:proofErr w:type="gramEnd"/>
            <w:r>
              <w:rPr>
                <w:sz w:val="22"/>
                <w:szCs w:val="22"/>
                <w:lang w:eastAsia="en-US"/>
              </w:rPr>
              <w:t>matematika, környezetismeret, természettudomány)</w:t>
            </w:r>
          </w:p>
          <w:p w:rsidR="002022E8" w:rsidRPr="004A69F4" w:rsidRDefault="002022E8" w:rsidP="00CA4050">
            <w:pPr>
              <w:suppressAutoHyphens/>
              <w:spacing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2022E8" w:rsidRPr="00553F0D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Sara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Cullen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(1995): Környezeti nevelési gyakorlatok. Játékok és kísérletek kisdiákok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számára.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Peace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Corps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Hungary, 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Mika János,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Pajtókné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Tari Ilona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 (2015): Környezeti nevelés és tudatformálás: tanulmányok az Eszterházy Károly Főiskola műhelyeiből. Eger: EKF Líceum Kiadó, 343 p.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Gyarmati Zsuzsanna (2016): A kísérletezés varázslatos világa - 100 otthon elvégezhető kísérlet gyerekeknek.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LaBeGer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Hungary Kft, 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C. </w:t>
            </w:r>
            <w:proofErr w:type="spellStart"/>
            <w:r w:rsidRPr="004A69F4">
              <w:rPr>
                <w:sz w:val="22"/>
                <w:szCs w:val="22"/>
              </w:rPr>
              <w:t>Neményi</w:t>
            </w:r>
            <w:proofErr w:type="spellEnd"/>
            <w:r w:rsidRPr="004A69F4">
              <w:rPr>
                <w:sz w:val="22"/>
                <w:szCs w:val="22"/>
              </w:rPr>
              <w:t xml:space="preserve"> Eszter (2003): A természetes szám fogalmának kialakítása. Tantárgypedagógiai füzetek - Matematika (Gondolkodási és megismerési módszerek, Nyitott mondatok). ELTE TÓFK, Budapest.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rPr>
                <w:sz w:val="22"/>
                <w:szCs w:val="22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Dienes Zoltán: Építsük fel a matematikát! Gondolat Kiadó, Budapest, 1973.</w:t>
            </w:r>
          </w:p>
          <w:p w:rsidR="002022E8" w:rsidRPr="004A69F4" w:rsidRDefault="002022E8" w:rsidP="002022E8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rPr>
                <w:sz w:val="22"/>
                <w:szCs w:val="22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Skemp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Richard (2005): A matematikatanulás pszichológiája,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Edge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2000 Kiadó, Budapest, </w:t>
            </w:r>
          </w:p>
        </w:tc>
      </w:tr>
      <w:tr w:rsidR="002022E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022E8" w:rsidRPr="004A69F4" w:rsidRDefault="002022E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kompetenciáknak,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kompetencia-elemeknek</w:t>
            </w:r>
            <w:proofErr w:type="gramEnd"/>
            <w:r w:rsidRPr="004A69F4">
              <w:rPr>
                <w:sz w:val="21"/>
                <w:szCs w:val="21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022E8" w:rsidRPr="004A69F4" w:rsidTr="00CA4050">
        <w:trPr>
          <w:trHeight w:val="296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022E8" w:rsidRPr="004A69F4" w:rsidRDefault="002022E8" w:rsidP="002022E8">
            <w:pPr>
              <w:numPr>
                <w:ilvl w:val="1"/>
                <w:numId w:val="1"/>
              </w:numPr>
              <w:suppressAutoHyphens/>
              <w:spacing w:after="200" w:line="256" w:lineRule="auto"/>
              <w:ind w:left="462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2022E8" w:rsidRPr="004A69F4" w:rsidRDefault="002022E8" w:rsidP="002022E8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pedagógiai projektek területéről és azok gyógypedagógiai adaptációs lehetőségeiről. </w:t>
            </w:r>
          </w:p>
          <w:p w:rsidR="002022E8" w:rsidRPr="004A69F4" w:rsidRDefault="002022E8" w:rsidP="002022E8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gyógypedagógiai nevelés, oktatás, fejlesztés módszertanát, gyakorlati ismereteit, valamint az integrált nevelés ismereteit és eljárásait, azok alkalmazásának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továbbfejlesztésének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lehetőségeit</w:t>
            </w:r>
          </w:p>
          <w:p w:rsidR="002022E8" w:rsidRPr="004A69F4" w:rsidRDefault="002022E8" w:rsidP="002022E8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Tisztában van a választott szakiránynak megfelelő célzott nevelési, oktatási, fejlesztési módszereket, a gondozó-segítő eljárásokat, valamint azok alkalmazását.</w:t>
            </w:r>
          </w:p>
          <w:p w:rsidR="002022E8" w:rsidRPr="004A69F4" w:rsidRDefault="002022E8" w:rsidP="002022E8">
            <w:pPr>
              <w:numPr>
                <w:ilvl w:val="1"/>
                <w:numId w:val="1"/>
              </w:numPr>
              <w:suppressAutoHyphens/>
              <w:spacing w:after="200" w:line="256" w:lineRule="auto"/>
              <w:ind w:left="462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2022E8" w:rsidRPr="004A69F4" w:rsidRDefault="002022E8" w:rsidP="002022E8">
            <w:pPr>
              <w:numPr>
                <w:ilvl w:val="0"/>
                <w:numId w:val="5"/>
              </w:numPr>
              <w:ind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metodikai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képességbeli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attitűdbeli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szociokulturális sajátosságaihoz is.</w:t>
            </w:r>
          </w:p>
          <w:p w:rsidR="002022E8" w:rsidRPr="004A69F4" w:rsidRDefault="002022E8" w:rsidP="002022E8">
            <w:pPr>
              <w:numPr>
                <w:ilvl w:val="0"/>
                <w:numId w:val="5"/>
              </w:numPr>
              <w:suppressAutoHyphens/>
              <w:ind w:hanging="357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bCs/>
                <w:iCs/>
                <w:sz w:val="22"/>
                <w:szCs w:val="22"/>
                <w:lang w:eastAsia="en-US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2022E8" w:rsidRPr="004A69F4" w:rsidRDefault="002022E8" w:rsidP="002022E8">
            <w:pPr>
              <w:numPr>
                <w:ilvl w:val="0"/>
                <w:numId w:val="5"/>
              </w:numPr>
              <w:suppressAutoHyphens/>
              <w:ind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csoport-munkához szükséges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kooperációra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kommunikációra.</w:t>
            </w:r>
          </w:p>
          <w:p w:rsidR="002022E8" w:rsidRPr="004A69F4" w:rsidRDefault="002022E8" w:rsidP="002022E8">
            <w:pPr>
              <w:numPr>
                <w:ilvl w:val="1"/>
                <w:numId w:val="1"/>
              </w:numPr>
              <w:suppressAutoHyphens/>
              <w:ind w:left="462" w:hanging="357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2022E8" w:rsidRPr="004A69F4" w:rsidRDefault="002022E8" w:rsidP="002022E8">
            <w:pPr>
              <w:numPr>
                <w:ilvl w:val="0"/>
                <w:numId w:val="6"/>
              </w:numPr>
              <w:suppressAutoHyphens/>
              <w:ind w:hanging="357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Nyitott innovatív gyógypedagógiai elképzelések és megoldások megismerésére, törekszik a bizonyítékalapú módszerek alkalmazására.</w:t>
            </w:r>
          </w:p>
          <w:p w:rsidR="002022E8" w:rsidRPr="004A69F4" w:rsidRDefault="002022E8" w:rsidP="002022E8">
            <w:pPr>
              <w:numPr>
                <w:ilvl w:val="0"/>
                <w:numId w:val="6"/>
              </w:numPr>
              <w:suppressAutoHyphens/>
              <w:ind w:hanging="357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-munkára. </w:t>
            </w:r>
          </w:p>
          <w:p w:rsidR="002022E8" w:rsidRPr="004A69F4" w:rsidRDefault="002022E8" w:rsidP="002022E8">
            <w:pPr>
              <w:numPr>
                <w:ilvl w:val="1"/>
                <w:numId w:val="1"/>
              </w:numPr>
              <w:suppressAutoHyphens/>
              <w:ind w:left="462" w:hanging="357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022E8" w:rsidRPr="004A69F4" w:rsidRDefault="002022E8" w:rsidP="002022E8">
            <w:pPr>
              <w:numPr>
                <w:ilvl w:val="0"/>
                <w:numId w:val="7"/>
              </w:numPr>
              <w:suppressAutoHyphens/>
              <w:ind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a nevelési és valamennyi műveltségi területhez tartozó oktatási feladatokat. </w:t>
            </w:r>
          </w:p>
          <w:p w:rsidR="002022E8" w:rsidRPr="004A69F4" w:rsidRDefault="002022E8" w:rsidP="002022E8">
            <w:pPr>
              <w:numPr>
                <w:ilvl w:val="0"/>
                <w:numId w:val="7"/>
              </w:numPr>
              <w:suppressAutoHyphens/>
              <w:ind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2022E8" w:rsidRPr="004A69F4" w:rsidRDefault="002022E8" w:rsidP="002022E8">
            <w:pPr>
              <w:numPr>
                <w:ilvl w:val="0"/>
                <w:numId w:val="7"/>
              </w:numPr>
              <w:suppressAutoHyphens/>
              <w:ind w:hanging="357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szakszerűen, közérthetően és hitelesen kommunikál.</w:t>
            </w:r>
          </w:p>
          <w:p w:rsidR="002022E8" w:rsidRPr="004A69F4" w:rsidRDefault="002022E8" w:rsidP="002022E8">
            <w:pPr>
              <w:numPr>
                <w:ilvl w:val="0"/>
                <w:numId w:val="7"/>
              </w:numPr>
              <w:suppressAutoHyphens/>
              <w:ind w:hanging="357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en-US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vesz részt.</w:t>
            </w:r>
          </w:p>
        </w:tc>
      </w:tr>
      <w:tr w:rsidR="002022E8" w:rsidRPr="004A69F4" w:rsidTr="00CA4050">
        <w:trPr>
          <w:trHeight w:val="338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 xml:space="preserve">Tantárgy felelőse: Dr. Murányi Zoltán </w:t>
            </w:r>
            <w:r>
              <w:rPr>
                <w:b/>
                <w:sz w:val="22"/>
                <w:szCs w:val="22"/>
              </w:rPr>
              <w:t xml:space="preserve">PhD. </w:t>
            </w:r>
            <w:r w:rsidRPr="004A69F4">
              <w:rPr>
                <w:b/>
                <w:sz w:val="22"/>
                <w:szCs w:val="22"/>
              </w:rPr>
              <w:t>főiskolai tanár</w:t>
            </w:r>
          </w:p>
        </w:tc>
      </w:tr>
      <w:tr w:rsidR="002022E8" w:rsidRPr="004A69F4" w:rsidTr="00CA4050">
        <w:trPr>
          <w:trHeight w:val="337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022E8" w:rsidRPr="004A69F4" w:rsidRDefault="002022E8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oktatásába bevont oktatók: Oláhné dr. Téglási Ilona </w:t>
            </w:r>
            <w:r>
              <w:rPr>
                <w:b/>
                <w:sz w:val="22"/>
                <w:szCs w:val="22"/>
              </w:rPr>
              <w:t xml:space="preserve">PhD. </w:t>
            </w:r>
            <w:r w:rsidRPr="004A69F4">
              <w:rPr>
                <w:b/>
                <w:sz w:val="22"/>
                <w:szCs w:val="22"/>
              </w:rPr>
              <w:t>egyetemi adjunktus, Barnáné Uri Szilvia</w:t>
            </w:r>
            <w:r>
              <w:rPr>
                <w:b/>
                <w:sz w:val="22"/>
                <w:szCs w:val="22"/>
              </w:rPr>
              <w:t xml:space="preserve"> gyógypedagógus</w:t>
            </w:r>
            <w:r w:rsidRPr="004A69F4">
              <w:rPr>
                <w:b/>
                <w:sz w:val="22"/>
                <w:szCs w:val="22"/>
              </w:rPr>
              <w:t>, Pék István Sándorné</w:t>
            </w:r>
            <w:r>
              <w:rPr>
                <w:b/>
                <w:sz w:val="22"/>
                <w:szCs w:val="22"/>
              </w:rPr>
              <w:t xml:space="preserve"> gyógypedagógus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FE1"/>
    <w:multiLevelType w:val="hybridMultilevel"/>
    <w:tmpl w:val="52224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459"/>
    <w:multiLevelType w:val="multilevel"/>
    <w:tmpl w:val="D87EF6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62700"/>
    <w:multiLevelType w:val="hybridMultilevel"/>
    <w:tmpl w:val="208C0040"/>
    <w:lvl w:ilvl="0" w:tplc="E85E239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3467A"/>
    <w:multiLevelType w:val="multilevel"/>
    <w:tmpl w:val="F5069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861CA"/>
    <w:multiLevelType w:val="multilevel"/>
    <w:tmpl w:val="C72C8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6C15CE"/>
    <w:multiLevelType w:val="multilevel"/>
    <w:tmpl w:val="55E488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A6198"/>
    <w:multiLevelType w:val="multilevel"/>
    <w:tmpl w:val="90DCB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E8"/>
    <w:rsid w:val="002022E8"/>
    <w:rsid w:val="002D0E44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A90"/>
  <w15:chartTrackingRefBased/>
  <w15:docId w15:val="{FEB86966-BF13-400F-B83B-CF28DF4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022E8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022E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2022E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erettantervek/2020_nat/kerettantervek_sni_tanulok" TargetMode="External"/><Relationship Id="rId5" Type="http://schemas.openxmlformats.org/officeDocument/2006/relationships/hyperlink" Target="https://www.tankonyvtar.hu/hu/tartalom/tamop412A/2009-0007_orientacios_kepessegek_fejl_modszertana/TANANYAG/00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2021-07-25T15:56:00Z</dcterms:created>
  <dcterms:modified xsi:type="dcterms:W3CDTF">2021-08-24T12:06:00Z</dcterms:modified>
</cp:coreProperties>
</file>