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04"/>
        <w:gridCol w:w="3052"/>
      </w:tblGrid>
      <w:tr w:rsidR="002E2409" w:rsidRPr="00B4120A" w:rsidTr="009E11B6"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(1.) 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2E2409">
              <w:rPr>
                <w:b/>
                <w:sz w:val="22"/>
                <w:szCs w:val="22"/>
              </w:rPr>
              <w:t>Művészetterápiás alapismeretek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r w:rsidRPr="002E2409">
              <w:rPr>
                <w:b/>
                <w:sz w:val="22"/>
                <w:szCs w:val="22"/>
              </w:rPr>
              <w:t>NBP_GP171K3</w:t>
            </w:r>
            <w:bookmarkEnd w:id="0"/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2E2409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2E2409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elmélet</w:t>
            </w:r>
          </w:p>
        </w:tc>
      </w:tr>
      <w:tr w:rsidR="002E2409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előadás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</w:tc>
      </w:tr>
      <w:tr w:rsidR="002E2409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kollokvium</w:t>
            </w:r>
          </w:p>
        </w:tc>
      </w:tr>
      <w:tr w:rsidR="002E2409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4. félév</w:t>
            </w:r>
          </w:p>
        </w:tc>
      </w:tr>
      <w:tr w:rsidR="002E2409" w:rsidRPr="00B4120A" w:rsidTr="009E11B6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- </w:t>
            </w:r>
          </w:p>
        </w:tc>
      </w:tr>
      <w:tr w:rsidR="002E2409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E2409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A tantárgy célja: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Olyan általános művészetterápiás ismeretek nyújtása, amelyek képessé teszik a hallgatókat a különféle művészetterápiás módszerek elsajátítására és alkalmazására saját kompetenciahatáraikon belül. Váljanak képessé a művészetterápiás módszerek alkalmazására a különböző típusú fogyatékkal élőkkel való munkájuk során.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b/>
                <w:color w:val="000000"/>
                <w:sz w:val="22"/>
                <w:szCs w:val="22"/>
              </w:rPr>
            </w:pPr>
            <w:r w:rsidRPr="00B4120A">
              <w:rPr>
                <w:b/>
                <w:color w:val="000000"/>
                <w:sz w:val="22"/>
                <w:szCs w:val="22"/>
              </w:rPr>
              <w:t>A tantárgy tartalma: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művészetpszichológia, művészeti nevelés és művészetterápia fogalma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művészeti nevelés és művészetterápia közös vonásai és eltérései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művészetterápia története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művészetterápia </w:t>
            </w:r>
            <w:proofErr w:type="spellStart"/>
            <w:r w:rsidRPr="00B4120A">
              <w:rPr>
                <w:sz w:val="22"/>
                <w:szCs w:val="22"/>
              </w:rPr>
              <w:t>személyiséglélektani</w:t>
            </w:r>
            <w:proofErr w:type="spellEnd"/>
            <w:r w:rsidRPr="00B4120A">
              <w:rPr>
                <w:sz w:val="22"/>
                <w:szCs w:val="22"/>
              </w:rPr>
              <w:t xml:space="preserve"> és művészetpszichológiai alapjai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Művészetterápiás irányzatok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művészetterápia hatásmechanizmusa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Művészetterápia fajtái: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559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-zeneterápia</w:t>
            </w:r>
            <w:proofErr w:type="spellEnd"/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559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-képzőművészeti</w:t>
            </w:r>
            <w:proofErr w:type="spellEnd"/>
            <w:r w:rsidRPr="00B4120A">
              <w:rPr>
                <w:sz w:val="22"/>
                <w:szCs w:val="22"/>
              </w:rPr>
              <w:t xml:space="preserve"> terápia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559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-biblioterápia</w:t>
            </w:r>
            <w:proofErr w:type="spellEnd"/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559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-táncterápia</w:t>
            </w:r>
            <w:proofErr w:type="spellEnd"/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ind w:left="559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-drámapedagógia</w:t>
            </w:r>
            <w:proofErr w:type="spellEnd"/>
          </w:p>
          <w:p w:rsidR="002E2409" w:rsidRPr="00B4120A" w:rsidRDefault="002E2409" w:rsidP="009E11B6">
            <w:pPr>
              <w:pStyle w:val="Listaszerbekezds"/>
              <w:tabs>
                <w:tab w:val="left" w:pos="8085"/>
              </w:tabs>
              <w:suppressAutoHyphens/>
              <w:ind w:left="559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-komplex</w:t>
            </w:r>
            <w:proofErr w:type="spellEnd"/>
            <w:r w:rsidRPr="00B4120A">
              <w:rPr>
                <w:sz w:val="22"/>
                <w:szCs w:val="22"/>
              </w:rPr>
              <w:t xml:space="preserve"> terápiák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Művészetterápia a különböző típusú fogyatékkal élők körében </w:t>
            </w:r>
          </w:p>
          <w:p w:rsidR="002E2409" w:rsidRPr="00B4120A" w:rsidRDefault="002E2409" w:rsidP="009E11B6">
            <w:pPr>
              <w:tabs>
                <w:tab w:val="left" w:pos="8085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gyógypedagógus lehetőségei, kompetenciahatárai a művészetterápiás módszerek alkalmazásában</w:t>
            </w:r>
          </w:p>
        </w:tc>
      </w:tr>
      <w:tr w:rsidR="002E2409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409" w:rsidRPr="00B4120A" w:rsidRDefault="002E2409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E2409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  <w:vAlign w:val="center"/>
          </w:tcPr>
          <w:p w:rsidR="002E2409" w:rsidRPr="00B4120A" w:rsidRDefault="002E2409" w:rsidP="009E11B6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b/>
                <w:iCs/>
                <w:sz w:val="22"/>
                <w:szCs w:val="22"/>
              </w:rPr>
            </w:pPr>
            <w:r w:rsidRPr="00B4120A">
              <w:rPr>
                <w:b/>
                <w:iCs/>
                <w:sz w:val="22"/>
                <w:szCs w:val="22"/>
              </w:rPr>
              <w:t xml:space="preserve">Kötelező irodalom: </w:t>
            </w:r>
          </w:p>
          <w:p w:rsidR="002E2409" w:rsidRPr="00B4120A" w:rsidRDefault="002E2409" w:rsidP="002E2409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spellStart"/>
            <w:r w:rsidRPr="00B4120A">
              <w:rPr>
                <w:iCs/>
                <w:sz w:val="22"/>
                <w:szCs w:val="22"/>
              </w:rPr>
              <w:t>Antalfai</w:t>
            </w:r>
            <w:proofErr w:type="spellEnd"/>
            <w:r w:rsidRPr="00B4120A">
              <w:rPr>
                <w:iCs/>
                <w:sz w:val="22"/>
                <w:szCs w:val="22"/>
              </w:rPr>
              <w:t xml:space="preserve"> Márta (2016): Alkotás és kibontakozás. Lélekben Otthon Közhasznú Alapítvány Bud</w:t>
            </w:r>
            <w:r w:rsidRPr="00B4120A">
              <w:rPr>
                <w:iCs/>
                <w:sz w:val="22"/>
                <w:szCs w:val="22"/>
              </w:rPr>
              <w:t>a</w:t>
            </w:r>
            <w:r w:rsidRPr="00B4120A">
              <w:rPr>
                <w:iCs/>
                <w:sz w:val="22"/>
                <w:szCs w:val="22"/>
              </w:rPr>
              <w:t>pest. 23-52 o. ISBN:978 615 5443 50 3</w:t>
            </w:r>
          </w:p>
          <w:p w:rsidR="002E2409" w:rsidRPr="00B4120A" w:rsidRDefault="002E2409" w:rsidP="002E2409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Auto2-BoldItalic"/>
                <w:bCs/>
                <w:iCs/>
                <w:sz w:val="22"/>
                <w:szCs w:val="22"/>
              </w:rPr>
            </w:pPr>
            <w:r w:rsidRPr="00B4120A">
              <w:rPr>
                <w:iCs/>
                <w:sz w:val="22"/>
                <w:szCs w:val="22"/>
              </w:rPr>
              <w:t xml:space="preserve">Illés Anikó: </w:t>
            </w:r>
            <w:r w:rsidRPr="00B4120A">
              <w:rPr>
                <w:rFonts w:eastAsia="Auto2-BoldItalic"/>
                <w:bCs/>
                <w:iCs/>
                <w:sz w:val="22"/>
                <w:szCs w:val="22"/>
              </w:rPr>
              <w:t xml:space="preserve">Művészetterápia a közoktatásban: elméleti lehetőségek es etikai megfontolások. ÚJ Pedagógiai szemle 2009 5-6 233-240 </w:t>
            </w:r>
            <w:hyperlink r:id="rId6" w:history="1">
              <w:r w:rsidRPr="00B4120A">
                <w:rPr>
                  <w:rStyle w:val="Hiperhivatkozs"/>
                  <w:rFonts w:eastAsia="Auto2-BoldItalic"/>
                  <w:bCs/>
                  <w:iCs/>
                  <w:sz w:val="22"/>
                  <w:szCs w:val="22"/>
                </w:rPr>
                <w:t>http://epa.oszk.hu/00000/00035/00133/pdf/EPA00035_uj_pedagogiai_szemle_200905_beliv_vagott.pdf</w:t>
              </w:r>
            </w:hyperlink>
            <w:r w:rsidRPr="00B4120A">
              <w:rPr>
                <w:rFonts w:eastAsia="Auto2-BoldItalic"/>
                <w:bCs/>
                <w:iCs/>
                <w:sz w:val="22"/>
                <w:szCs w:val="22"/>
              </w:rPr>
              <w:t xml:space="preserve"> </w:t>
            </w:r>
          </w:p>
          <w:p w:rsidR="002E2409" w:rsidRPr="00B4120A" w:rsidRDefault="002E2409" w:rsidP="002E2409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Auto2-BoldItalic"/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Sándor Éva (2006): Fejlesztés művészettel. ELTE BGGYFK, Budapest. ISBN:</w:t>
            </w:r>
            <w:r w:rsidRPr="00B4120A">
              <w:rPr>
                <w:sz w:val="22"/>
                <w:szCs w:val="22"/>
              </w:rPr>
              <w:tab/>
              <w:t>963 7155 36 8</w:t>
            </w:r>
          </w:p>
          <w:p w:rsidR="002E2409" w:rsidRPr="00B4120A" w:rsidRDefault="002E2409" w:rsidP="009E11B6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eastAsia="Auto2-BoldItalic"/>
                <w:b/>
                <w:bCs/>
                <w:iCs/>
                <w:sz w:val="22"/>
                <w:szCs w:val="22"/>
              </w:rPr>
            </w:pPr>
            <w:r w:rsidRPr="00B4120A">
              <w:rPr>
                <w:rFonts w:eastAsia="Auto2-BoldItalic"/>
                <w:b/>
                <w:bCs/>
                <w:iCs/>
                <w:sz w:val="22"/>
                <w:szCs w:val="22"/>
              </w:rPr>
              <w:t xml:space="preserve">Ajánlott irodalom: </w:t>
            </w:r>
          </w:p>
          <w:p w:rsidR="002E2409" w:rsidRPr="00B4120A" w:rsidRDefault="002E2409" w:rsidP="002E2409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Kiss Virág:</w:t>
            </w:r>
            <w:r w:rsidRPr="00B4120A">
              <w:rPr>
                <w:bCs/>
                <w:sz w:val="22"/>
                <w:szCs w:val="22"/>
              </w:rPr>
              <w:t xml:space="preserve"> Művészeti nevelés, művészettel nevelés, művészetterápia. Iskolakultúra 2010.10. 18-31 p. </w:t>
            </w:r>
            <w:hyperlink r:id="rId7" w:history="1">
              <w:r w:rsidRPr="00B4120A">
                <w:rPr>
                  <w:rStyle w:val="Hiperhivatkozs"/>
                  <w:bCs/>
                  <w:sz w:val="22"/>
                  <w:szCs w:val="22"/>
                </w:rPr>
                <w:t>http://epa.oszk.hu/00000/00011/00151/pdf/2010-10_szeparatum.pdf</w:t>
              </w:r>
            </w:hyperlink>
            <w:r w:rsidRPr="00B4120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E2409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409" w:rsidRPr="00B4120A" w:rsidRDefault="002E240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E2409" w:rsidRPr="00B4120A" w:rsidTr="009E11B6">
        <w:tblPrEx>
          <w:tblBorders>
            <w:bottom w:val="dotted" w:sz="4" w:space="0" w:color="00000A"/>
            <w:insideH w:val="dotted" w:sz="4" w:space="0" w:color="00000A"/>
          </w:tblBorders>
        </w:tblPrEx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2E2409" w:rsidRPr="00B4120A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2E2409" w:rsidRPr="009D650D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művészetpedagógiai és művészetterápiás eljárások alapelveit, módszertanát és a </w:t>
            </w:r>
            <w:r w:rsidRPr="00B4120A">
              <w:rPr>
                <w:sz w:val="22"/>
                <w:szCs w:val="22"/>
              </w:rPr>
              <w:lastRenderedPageBreak/>
              <w:t xml:space="preserve">kapcsolódó pedagógiai, gyógypedagógiai adaptációs, intervenciós lehetőségeket. Ismeri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és művészetterápiás módszereket és a saját kompetencia szintjén tudja alkalmazni azokat.</w:t>
            </w:r>
          </w:p>
          <w:p w:rsidR="002E2409" w:rsidRPr="00B4120A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2E2409" w:rsidRPr="009D650D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módszerek alkalmazására saját kompetencia szintjén</w:t>
            </w:r>
          </w:p>
          <w:p w:rsidR="002E2409" w:rsidRPr="00B4120A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2E2409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 lehetőségeit figyelembe véve fontosnak tartja a tanulás folyamatainak tudatosítását, az önszabályozott tanulás támogatásához szükséges tudás és képességek megszerzését, a tanulási képességek fejlesztését</w:t>
            </w:r>
          </w:p>
          <w:p w:rsidR="002E2409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2E2409" w:rsidRPr="00B4120A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</w:t>
            </w:r>
          </w:p>
          <w:p w:rsidR="002E2409" w:rsidRPr="00B4120A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 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2E2409" w:rsidRPr="00B4120A" w:rsidRDefault="002E2409" w:rsidP="002E2409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2E2409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akadályozottak pedagógiája szakirányon és az értelmileg akadályozottak pedagógiája szakirányon: az 1-8. évfolyamon, értelmileg akadályozottak pedagógiája és </w:t>
            </w:r>
            <w:proofErr w:type="spellStart"/>
            <w:r w:rsidRPr="00B4120A">
              <w:rPr>
                <w:sz w:val="22"/>
                <w:szCs w:val="22"/>
              </w:rPr>
              <w:t>szomatopedagógia</w:t>
            </w:r>
            <w:proofErr w:type="spellEnd"/>
            <w:r w:rsidRPr="00B4120A">
              <w:rPr>
                <w:sz w:val="22"/>
                <w:szCs w:val="22"/>
              </w:rPr>
              <w:t xml:space="preserve"> szakirányon: a fejlesztő nevelés-oktatás teljes időtartamában) a nevelési és valamennyi műveltségi területhe</w:t>
            </w:r>
            <w:r>
              <w:rPr>
                <w:sz w:val="22"/>
                <w:szCs w:val="22"/>
              </w:rPr>
              <w:t>z tartozó oktatási feladatokat</w:t>
            </w:r>
          </w:p>
          <w:p w:rsidR="002E2409" w:rsidRPr="00B4120A" w:rsidRDefault="002E2409" w:rsidP="002E240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2E2409" w:rsidRDefault="002E2409" w:rsidP="002E2409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vállal a fogyatékos személy felelősségérzetének, önállóságának, autonómiájának kialakításáért. </w:t>
            </w:r>
          </w:p>
          <w:p w:rsidR="002E2409" w:rsidRPr="00B4120A" w:rsidRDefault="002E2409" w:rsidP="002E2409">
            <w:pPr>
              <w:pStyle w:val="Listaszerbekezds"/>
              <w:numPr>
                <w:ilvl w:val="0"/>
                <w:numId w:val="2"/>
              </w:numPr>
              <w:suppressAutoHyphens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Munkáját </w:t>
            </w:r>
            <w:proofErr w:type="spellStart"/>
            <w:r w:rsidRPr="00B4120A">
              <w:rPr>
                <w:sz w:val="22"/>
                <w:szCs w:val="22"/>
              </w:rPr>
              <w:t>team-ben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</w:tc>
      </w:tr>
      <w:tr w:rsidR="002E2409" w:rsidRPr="00B4120A" w:rsidTr="009E11B6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Tompa Gyöngyvér óraadó</w:t>
            </w:r>
          </w:p>
        </w:tc>
      </w:tr>
      <w:tr w:rsidR="002E2409" w:rsidRPr="00B4120A" w:rsidTr="009E11B6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409" w:rsidRPr="00B4120A" w:rsidRDefault="002E240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to2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ED7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A860D14"/>
    <w:multiLevelType w:val="hybridMultilevel"/>
    <w:tmpl w:val="D034FEE4"/>
    <w:lvl w:ilvl="0" w:tplc="57025882">
      <w:start w:val="12"/>
      <w:numFmt w:val="bullet"/>
      <w:lvlText w:val="-"/>
      <w:lvlJc w:val="left"/>
      <w:pPr>
        <w:ind w:left="89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09"/>
    <w:rsid w:val="002E2409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E2409"/>
    <w:rPr>
      <w:color w:val="0000FF"/>
      <w:u w:val="single"/>
    </w:rPr>
  </w:style>
  <w:style w:type="paragraph" w:customStyle="1" w:styleId="CharChar1CharCharCharChar">
    <w:name w:val=" Char Char1 Char Char Char Char"/>
    <w:basedOn w:val="Norml"/>
    <w:rsid w:val="002E240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E2409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E240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E2409"/>
    <w:rPr>
      <w:color w:val="0000FF"/>
      <w:u w:val="single"/>
    </w:rPr>
  </w:style>
  <w:style w:type="paragraph" w:customStyle="1" w:styleId="CharChar1CharCharCharChar">
    <w:name w:val=" Char Char1 Char Char Char Char"/>
    <w:basedOn w:val="Norml"/>
    <w:rsid w:val="002E240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E2409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E240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pa.oszk.hu/00000/00011/00151/pdf/2010-10_szeparatu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00000/00035/00133/pdf/EPA00035_uj_pedagogiai_szemle_200905_beliv_vagot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1</cp:revision>
  <dcterms:created xsi:type="dcterms:W3CDTF">2018-07-03T14:10:00Z</dcterms:created>
  <dcterms:modified xsi:type="dcterms:W3CDTF">2018-07-03T14:10:00Z</dcterms:modified>
</cp:coreProperties>
</file>