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63" w:rsidRPr="00B4120A" w:rsidRDefault="00683A63" w:rsidP="00683A63">
      <w:pPr>
        <w:suppressAutoHyphens/>
        <w:rPr>
          <w:color w:val="333399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5"/>
        <w:gridCol w:w="2683"/>
      </w:tblGrid>
      <w:tr w:rsidR="00683A63" w:rsidRPr="00B4120A" w:rsidTr="009E11B6">
        <w:tc>
          <w:tcPr>
            <w:tcW w:w="6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83A63" w:rsidRPr="00B4120A" w:rsidRDefault="00683A63" w:rsidP="00A973E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>neve</w:t>
            </w:r>
            <w:r w:rsidRPr="00B4120A">
              <w:rPr>
                <w:b/>
                <w:sz w:val="22"/>
                <w:szCs w:val="22"/>
              </w:rPr>
              <w:t>: A szociális professzió tevékenységi területei</w:t>
            </w:r>
            <w:r w:rsidRPr="00B4120A">
              <w:rPr>
                <w:sz w:val="22"/>
                <w:szCs w:val="22"/>
              </w:rPr>
              <w:t xml:space="preserve"> </w:t>
            </w:r>
            <w:r w:rsidRPr="00185467">
              <w:rPr>
                <w:b/>
                <w:sz w:val="22"/>
                <w:szCs w:val="22"/>
              </w:rPr>
              <w:t>NBP_GP153K3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83A63" w:rsidRPr="00B4120A" w:rsidRDefault="00683A63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3</w:t>
            </w:r>
          </w:p>
        </w:tc>
      </w:tr>
      <w:tr w:rsidR="00683A63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83A63" w:rsidRPr="00B4120A" w:rsidRDefault="00683A63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kötelező</w:t>
            </w:r>
          </w:p>
        </w:tc>
      </w:tr>
      <w:tr w:rsidR="00683A63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83A63" w:rsidRPr="00B4120A" w:rsidRDefault="00683A63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100% elmélet</w:t>
            </w:r>
          </w:p>
        </w:tc>
      </w:tr>
      <w:tr w:rsidR="00683A63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83A63" w:rsidRPr="00B4120A" w:rsidRDefault="00683A63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Pr="00B4120A">
              <w:rPr>
                <w:sz w:val="22"/>
                <w:szCs w:val="22"/>
              </w:rPr>
              <w:t xml:space="preserve">: </w:t>
            </w:r>
            <w:r w:rsidR="00B11974">
              <w:rPr>
                <w:b/>
                <w:sz w:val="22"/>
                <w:szCs w:val="22"/>
              </w:rPr>
              <w:t>előadás</w:t>
            </w:r>
            <w:r w:rsidRPr="00B4120A">
              <w:rPr>
                <w:sz w:val="22"/>
                <w:szCs w:val="22"/>
              </w:rPr>
              <w:t xml:space="preserve">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30 </w:t>
            </w:r>
            <w:r w:rsidRPr="00B4120A">
              <w:rPr>
                <w:sz w:val="22"/>
                <w:szCs w:val="22"/>
              </w:rPr>
              <w:t xml:space="preserve">az adott </w:t>
            </w:r>
            <w:r w:rsidRPr="00B4120A">
              <w:rPr>
                <w:b/>
                <w:sz w:val="22"/>
                <w:szCs w:val="22"/>
              </w:rPr>
              <w:t>félévben</w:t>
            </w:r>
          </w:p>
          <w:p w:rsidR="00683A63" w:rsidRPr="00B4120A" w:rsidRDefault="00683A63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</w:p>
          <w:p w:rsidR="00683A63" w:rsidRPr="00B4120A" w:rsidRDefault="00683A63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előadás forráselemzések révén is betekintést nyújt a magyarországi szociális ellátó rendszerek működésébe és szerepébe a gyógypedagógiában. </w:t>
            </w:r>
          </w:p>
        </w:tc>
      </w:tr>
      <w:tr w:rsidR="00683A63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83A63" w:rsidRPr="00B4120A" w:rsidRDefault="00683A63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 xml:space="preserve">módja </w:t>
            </w:r>
            <w:r w:rsidRPr="00B4120A">
              <w:rPr>
                <w:b/>
                <w:sz w:val="22"/>
                <w:szCs w:val="22"/>
              </w:rPr>
              <w:t>kollokvium</w:t>
            </w:r>
            <w:r w:rsidRPr="00B4120A">
              <w:rPr>
                <w:sz w:val="22"/>
                <w:szCs w:val="22"/>
              </w:rPr>
              <w:t xml:space="preserve"> </w:t>
            </w:r>
          </w:p>
          <w:p w:rsidR="00683A63" w:rsidRPr="00B4120A" w:rsidRDefault="00683A63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 xml:space="preserve">további </w:t>
            </w:r>
            <w:r w:rsidRPr="00B4120A">
              <w:rPr>
                <w:sz w:val="22"/>
                <w:szCs w:val="22"/>
              </w:rPr>
              <w:t>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</w:t>
            </w:r>
            <w:r w:rsidRPr="00B4120A">
              <w:rPr>
                <w:sz w:val="22"/>
                <w:szCs w:val="22"/>
              </w:rPr>
              <w:t>:</w:t>
            </w:r>
          </w:p>
          <w:p w:rsidR="00683A63" w:rsidRPr="00B4120A" w:rsidRDefault="00683A63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Zárthelyi dolgozat a tematika középidejében. </w:t>
            </w:r>
          </w:p>
        </w:tc>
      </w:tr>
      <w:tr w:rsidR="00683A63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83A63" w:rsidRPr="00B4120A" w:rsidRDefault="00683A63" w:rsidP="00185467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 xml:space="preserve">: </w:t>
            </w:r>
            <w:r w:rsidR="00185467">
              <w:rPr>
                <w:sz w:val="22"/>
                <w:szCs w:val="22"/>
              </w:rPr>
              <w:t>5</w:t>
            </w:r>
            <w:r w:rsidRPr="00B4120A">
              <w:rPr>
                <w:sz w:val="22"/>
                <w:szCs w:val="22"/>
              </w:rPr>
              <w:t>. félév</w:t>
            </w:r>
          </w:p>
        </w:tc>
      </w:tr>
      <w:tr w:rsidR="00683A63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83A63" w:rsidRPr="00B4120A" w:rsidRDefault="00683A63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Előtanulmányi feltételek: -</w:t>
            </w:r>
          </w:p>
        </w:tc>
      </w:tr>
      <w:tr w:rsidR="00683A63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83A63" w:rsidRPr="00B4120A" w:rsidRDefault="00683A63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683A63" w:rsidRPr="00B4120A" w:rsidTr="009E11B6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83A63" w:rsidRPr="00B4120A" w:rsidRDefault="00683A63" w:rsidP="009E11B6">
            <w:pPr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célja</w:t>
            </w:r>
            <w:r w:rsidRPr="00B4120A">
              <w:rPr>
                <w:sz w:val="22"/>
                <w:szCs w:val="22"/>
              </w:rPr>
              <w:t xml:space="preserve">: Megismertetni a hallgatókat a szociális „segítő” szakmák tevékenységi területeivel, munkájuk gyakorlatával és elméleti keretével. A tantárgy keretén belül a hallgatók megismerkednek a Magyarországon működő gyógypedagógiai szakszolgáltatás intézményeivel és az ellátó rendszerek felépítésével és működésével. Feltérképezik a korai fejlesztő és szűrő tanácsadó központok, a szakértői és rehabilitációs bizottságok és a fejlesztő központok, fejlesztő iskolák működésének rendszerét. Lehetséges összefüggéseket keresünk és tárunk fel a gyógypedagógiai szükségletek és a család szociális helyzete között, oda-vissza hatásokat vizsgálunk a fejlesztés szükségességének okai és lehetőségei között. A tantárgy ismerteti az inkluzív nevelés magyarországi gyakorlatát, kitekintést nyújt az európai jogi keretekre és a nemzetközileg elismert „jó gyakorlatokra”. A tananyagot végigkíséri a szociális szakma etikájának elmélyítése. </w:t>
            </w:r>
          </w:p>
          <w:p w:rsidR="00683A63" w:rsidRPr="00B4120A" w:rsidRDefault="00683A63" w:rsidP="009E11B6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tartalma:</w:t>
            </w:r>
          </w:p>
          <w:p w:rsidR="00683A63" w:rsidRPr="00B4120A" w:rsidRDefault="00683A63" w:rsidP="00683A63">
            <w:pPr>
              <w:pStyle w:val="Listaszerbekezds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Gyógypedagógiai szakszolgáltatás intézményei: gyógypedagógiai tanácsadás, szűrés és korai fejlesztés</w:t>
            </w:r>
          </w:p>
          <w:p w:rsidR="00683A63" w:rsidRPr="00B4120A" w:rsidRDefault="00683A63" w:rsidP="00683A63">
            <w:pPr>
              <w:pStyle w:val="Listaszerbekezds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Gyógypedagógiai szakértői bizottságok gyermekeknek- és felnőtteknek</w:t>
            </w:r>
          </w:p>
          <w:p w:rsidR="00683A63" w:rsidRPr="00B4120A" w:rsidRDefault="00683A63" w:rsidP="00683A63">
            <w:pPr>
              <w:pStyle w:val="Listaszerbekezds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tanulási képességek intézményesített vizsgálatának magyarországi és nemzetközi gyakorlata</w:t>
            </w:r>
          </w:p>
          <w:p w:rsidR="00683A63" w:rsidRPr="00B4120A" w:rsidRDefault="00683A63" w:rsidP="00683A63">
            <w:pPr>
              <w:pStyle w:val="Listaszerbekezds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Hátrányos helyzet és az oktatási rendszerben elért sikerek</w:t>
            </w:r>
          </w:p>
          <w:p w:rsidR="00683A63" w:rsidRPr="00B4120A" w:rsidRDefault="00683A63" w:rsidP="00683A63">
            <w:pPr>
              <w:pStyle w:val="Listaszerbekezds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</w:t>
            </w:r>
            <w:proofErr w:type="spellStart"/>
            <w:r>
              <w:rPr>
                <w:sz w:val="22"/>
                <w:szCs w:val="22"/>
              </w:rPr>
              <w:t>in</w:t>
            </w:r>
            <w:r w:rsidRPr="00B4120A">
              <w:rPr>
                <w:sz w:val="22"/>
                <w:szCs w:val="22"/>
              </w:rPr>
              <w:t>klúz</w:t>
            </w:r>
            <w:r>
              <w:rPr>
                <w:sz w:val="22"/>
                <w:szCs w:val="22"/>
              </w:rPr>
              <w:t>i</w:t>
            </w:r>
            <w:r w:rsidRPr="00B4120A">
              <w:rPr>
                <w:sz w:val="22"/>
                <w:szCs w:val="22"/>
              </w:rPr>
              <w:t>ó</w:t>
            </w:r>
            <w:proofErr w:type="spellEnd"/>
            <w:r w:rsidRPr="00B4120A">
              <w:rPr>
                <w:sz w:val="22"/>
                <w:szCs w:val="22"/>
              </w:rPr>
              <w:t xml:space="preserve">, </w:t>
            </w:r>
            <w:proofErr w:type="gramStart"/>
            <w:r w:rsidRPr="00B4120A">
              <w:rPr>
                <w:sz w:val="22"/>
                <w:szCs w:val="22"/>
              </w:rPr>
              <w:t>integráció</w:t>
            </w:r>
            <w:proofErr w:type="gramEnd"/>
            <w:r w:rsidRPr="00B4120A">
              <w:rPr>
                <w:sz w:val="22"/>
                <w:szCs w:val="22"/>
              </w:rPr>
              <w:t xml:space="preserve"> ill. speciális fejlesztés kérdései és lehetőségei</w:t>
            </w:r>
          </w:p>
          <w:p w:rsidR="00683A63" w:rsidRPr="00B4120A" w:rsidRDefault="00683A63" w:rsidP="00683A63">
            <w:pPr>
              <w:pStyle w:val="Listaszerbekezds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Fogyatékkal élő fiatal felnőttek helyzete és munkavállalási lehetőségei Magyarországon</w:t>
            </w:r>
          </w:p>
          <w:p w:rsidR="00683A63" w:rsidRPr="00B4120A" w:rsidRDefault="00683A63" w:rsidP="00683A63">
            <w:pPr>
              <w:pStyle w:val="Listaszerbekezds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Nemzetközi kitekintés, összehasonlítás jó gyakorlatokkal </w:t>
            </w:r>
          </w:p>
          <w:p w:rsidR="00683A63" w:rsidRPr="00B4120A" w:rsidRDefault="00683A63" w:rsidP="00683A63">
            <w:pPr>
              <w:pStyle w:val="Listaszerbekezds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szociális professzió etikai kódexe</w:t>
            </w:r>
          </w:p>
        </w:tc>
      </w:tr>
      <w:tr w:rsidR="00683A63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83A63" w:rsidRPr="00B4120A" w:rsidRDefault="00683A63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>irodalom felsorolása</w:t>
            </w:r>
          </w:p>
        </w:tc>
      </w:tr>
      <w:tr w:rsidR="00683A63" w:rsidRPr="00B4120A" w:rsidTr="009E11B6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683A63" w:rsidRPr="00B4120A" w:rsidRDefault="00683A63" w:rsidP="009E11B6">
            <w:pPr>
              <w:pStyle w:val="Szvegtrzs3"/>
              <w:spacing w:after="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Kötelező irodalom: </w:t>
            </w:r>
          </w:p>
          <w:p w:rsidR="00683A63" w:rsidRPr="00B4120A" w:rsidRDefault="00683A63" w:rsidP="00683A63">
            <w:pPr>
              <w:pStyle w:val="Szvegtrzs3"/>
              <w:numPr>
                <w:ilvl w:val="0"/>
                <w:numId w:val="7"/>
              </w:numPr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Hegyesi</w:t>
            </w:r>
            <w:proofErr w:type="spellEnd"/>
            <w:r w:rsidRPr="00B4120A">
              <w:rPr>
                <w:sz w:val="22"/>
                <w:szCs w:val="22"/>
              </w:rPr>
              <w:t xml:space="preserve"> Gábor, </w:t>
            </w:r>
            <w:proofErr w:type="spellStart"/>
            <w:r w:rsidRPr="00B4120A">
              <w:rPr>
                <w:sz w:val="22"/>
                <w:szCs w:val="22"/>
              </w:rPr>
              <w:t>Talyigás</w:t>
            </w:r>
            <w:proofErr w:type="spellEnd"/>
            <w:r w:rsidRPr="00B4120A">
              <w:rPr>
                <w:sz w:val="22"/>
                <w:szCs w:val="22"/>
              </w:rPr>
              <w:t xml:space="preserve"> Katalin: A szociális munka elmélete és gyakorlata. </w:t>
            </w:r>
            <w:proofErr w:type="spellStart"/>
            <w:r w:rsidRPr="00B4120A">
              <w:rPr>
                <w:sz w:val="22"/>
                <w:szCs w:val="22"/>
              </w:rPr>
              <w:t>Wesley</w:t>
            </w:r>
            <w:proofErr w:type="spellEnd"/>
            <w:r w:rsidRPr="00B4120A">
              <w:rPr>
                <w:sz w:val="22"/>
                <w:szCs w:val="22"/>
              </w:rPr>
              <w:t xml:space="preserve"> János Kiadó, Budapest, 2006.</w:t>
            </w:r>
          </w:p>
          <w:p w:rsidR="00683A63" w:rsidRPr="00B4120A" w:rsidRDefault="00683A63" w:rsidP="00683A63">
            <w:pPr>
              <w:pStyle w:val="Szvegtrzs3"/>
              <w:numPr>
                <w:ilvl w:val="0"/>
                <w:numId w:val="7"/>
              </w:numPr>
              <w:spacing w:after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Szabó Lajos: A szociális esetmunka gyakorlata, </w:t>
            </w:r>
            <w:proofErr w:type="spellStart"/>
            <w:r w:rsidRPr="00B4120A">
              <w:rPr>
                <w:sz w:val="22"/>
                <w:szCs w:val="22"/>
              </w:rPr>
              <w:t>Wesley</w:t>
            </w:r>
            <w:proofErr w:type="spellEnd"/>
            <w:r w:rsidRPr="00B4120A">
              <w:rPr>
                <w:sz w:val="22"/>
                <w:szCs w:val="22"/>
              </w:rPr>
              <w:t xml:space="preserve"> János Lelkészképző Főiskola, Budapest, 2003.</w:t>
            </w:r>
          </w:p>
          <w:p w:rsidR="00683A63" w:rsidRPr="00B4120A" w:rsidRDefault="00683A63" w:rsidP="00683A63">
            <w:pPr>
              <w:pStyle w:val="Szvegtrzs3"/>
              <w:numPr>
                <w:ilvl w:val="0"/>
                <w:numId w:val="7"/>
              </w:numPr>
              <w:spacing w:after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Varga Aranka (szerk.): Nevelésszociológia. Pécsi Tudományegyetem, Pécs, 2015. </w:t>
            </w:r>
          </w:p>
          <w:p w:rsidR="00683A63" w:rsidRPr="00B4120A" w:rsidRDefault="00683A63" w:rsidP="009E11B6">
            <w:pPr>
              <w:pStyle w:val="Szvegtrzs3"/>
              <w:spacing w:after="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Ajánlott irodalom</w:t>
            </w:r>
          </w:p>
          <w:p w:rsidR="00683A63" w:rsidRPr="00B4120A" w:rsidRDefault="00683A63" w:rsidP="00683A63">
            <w:pPr>
              <w:pStyle w:val="Szvegtrzs3"/>
              <w:numPr>
                <w:ilvl w:val="0"/>
                <w:numId w:val="7"/>
              </w:numPr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Bass</w:t>
            </w:r>
            <w:proofErr w:type="spellEnd"/>
            <w:r w:rsidRPr="00B4120A">
              <w:rPr>
                <w:sz w:val="22"/>
                <w:szCs w:val="22"/>
              </w:rPr>
              <w:t xml:space="preserve"> László-</w:t>
            </w:r>
            <w:proofErr w:type="spellStart"/>
            <w:r w:rsidRPr="00B4120A">
              <w:rPr>
                <w:sz w:val="22"/>
                <w:szCs w:val="22"/>
              </w:rPr>
              <w:t>Muth</w:t>
            </w:r>
            <w:proofErr w:type="spellEnd"/>
            <w:r w:rsidRPr="00B4120A">
              <w:rPr>
                <w:sz w:val="22"/>
                <w:szCs w:val="22"/>
              </w:rPr>
              <w:t xml:space="preserve"> János: A pedagógusok képe a gyenge teljesítmény okairól és az iskola lehetőségeiről. In:</w:t>
            </w:r>
            <w:r>
              <w:rPr>
                <w:sz w:val="22"/>
                <w:szCs w:val="22"/>
              </w:rPr>
              <w:t xml:space="preserve"> </w:t>
            </w:r>
            <w:r w:rsidRPr="00B4120A">
              <w:rPr>
                <w:sz w:val="22"/>
                <w:szCs w:val="22"/>
              </w:rPr>
              <w:t>Illyés Sándor (</w:t>
            </w:r>
            <w:proofErr w:type="spellStart"/>
            <w:r w:rsidRPr="00B4120A">
              <w:rPr>
                <w:sz w:val="22"/>
                <w:szCs w:val="22"/>
              </w:rPr>
              <w:t>szerk</w:t>
            </w:r>
            <w:proofErr w:type="spellEnd"/>
            <w:r w:rsidRPr="00B4120A">
              <w:rPr>
                <w:sz w:val="22"/>
                <w:szCs w:val="22"/>
              </w:rPr>
              <w:t>.): Nevelhetőség és általános iskola. III. Budapest, 1986.</w:t>
            </w:r>
          </w:p>
          <w:p w:rsidR="00683A63" w:rsidRPr="00B4120A" w:rsidRDefault="00683A63" w:rsidP="00683A63">
            <w:pPr>
              <w:pStyle w:val="Szvegtrzs3"/>
              <w:numPr>
                <w:ilvl w:val="0"/>
                <w:numId w:val="7"/>
              </w:numPr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lastRenderedPageBreak/>
              <w:t>Ronkovicsné</w:t>
            </w:r>
            <w:proofErr w:type="spellEnd"/>
            <w:r w:rsidRPr="00B4120A">
              <w:rPr>
                <w:sz w:val="22"/>
                <w:szCs w:val="22"/>
              </w:rPr>
              <w:t xml:space="preserve"> Faragó Eszter (</w:t>
            </w:r>
            <w:proofErr w:type="spellStart"/>
            <w:r w:rsidRPr="00B4120A">
              <w:rPr>
                <w:sz w:val="22"/>
                <w:szCs w:val="22"/>
              </w:rPr>
              <w:t>szerk</w:t>
            </w:r>
            <w:proofErr w:type="spellEnd"/>
            <w:r w:rsidRPr="00B4120A">
              <w:rPr>
                <w:sz w:val="22"/>
                <w:szCs w:val="22"/>
              </w:rPr>
              <w:t xml:space="preserve">.): Hátrányok és stratégiák. Trezor kiadó, Budapest, 2003. </w:t>
            </w:r>
          </w:p>
          <w:p w:rsidR="00683A63" w:rsidRPr="00B4120A" w:rsidRDefault="00683A63" w:rsidP="00683A63">
            <w:pPr>
              <w:pStyle w:val="Szvegtrzs3"/>
              <w:numPr>
                <w:ilvl w:val="0"/>
                <w:numId w:val="7"/>
              </w:numPr>
              <w:spacing w:after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Kovách Imre, </w:t>
            </w:r>
            <w:proofErr w:type="spellStart"/>
            <w:r w:rsidRPr="00B4120A">
              <w:rPr>
                <w:sz w:val="22"/>
                <w:szCs w:val="22"/>
              </w:rPr>
              <w:t>Dupcsik</w:t>
            </w:r>
            <w:proofErr w:type="spellEnd"/>
            <w:r w:rsidRPr="00B4120A">
              <w:rPr>
                <w:sz w:val="22"/>
                <w:szCs w:val="22"/>
              </w:rPr>
              <w:t xml:space="preserve"> Csaba, P Tóth Tamás, Takács Judit (szerk.): Társadalmi integráció a jelenkori Magyarországon. Budapest: Argumentum Kiadó, 2012.</w:t>
            </w:r>
          </w:p>
          <w:p w:rsidR="00683A63" w:rsidRPr="00B4120A" w:rsidRDefault="00683A63" w:rsidP="00683A63">
            <w:pPr>
              <w:pStyle w:val="Szvegtrzs3"/>
              <w:numPr>
                <w:ilvl w:val="0"/>
                <w:numId w:val="7"/>
              </w:numPr>
              <w:spacing w:after="0"/>
              <w:jc w:val="both"/>
              <w:rPr>
                <w:i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Kozma Judit (szerk.): Kézikönyv szociális munkásoknak. Szociális Szakmai Szövetség, Budapest, 2002.</w:t>
            </w:r>
          </w:p>
        </w:tc>
      </w:tr>
      <w:tr w:rsidR="00683A63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83A63" w:rsidRPr="00B4120A" w:rsidRDefault="00683A63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683A63" w:rsidRPr="00B4120A" w:rsidTr="009E11B6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83A63" w:rsidRPr="00B4120A" w:rsidRDefault="00683A63" w:rsidP="00683A63">
            <w:pPr>
              <w:numPr>
                <w:ilvl w:val="0"/>
                <w:numId w:val="8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tudása</w:t>
            </w:r>
          </w:p>
          <w:p w:rsidR="00683A63" w:rsidRPr="00B4120A" w:rsidRDefault="00683A63" w:rsidP="00683A63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Ismeri az intézményes segítő, ellátórendszereket: köznevelési intézmények, szociális, és gyermekvédelmi, gyermekjóléti ellátás intézményei, egészségügyi intézmények, javító-nevelés és a büntetés-végrehajtás intézményrendszerét.</w:t>
            </w:r>
          </w:p>
          <w:p w:rsidR="00683A63" w:rsidRPr="00B4120A" w:rsidRDefault="00683A63" w:rsidP="00683A63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Tisztában van a fogyatékos emberekkel foglalkozó intézményrendszer és szolgáltatások működési elveivel és gyakorlatával, a szolgáltatásokkal kapcsolatos jogszabályi, finanszírozási háttérrel, ismeri továbbá a fogyatékos emberekkel kapcsolatos nemzetközi irányelveket és az alapvető emberi jogokat.</w:t>
            </w:r>
          </w:p>
          <w:p w:rsidR="00683A63" w:rsidRPr="00B4120A" w:rsidRDefault="00683A63" w:rsidP="00683A63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Tájékozott a krízis- és válsághelyzetekben alkalmazható segítségnyújtás, mentálhigiénés támogatás lehetőségeiről.</w:t>
            </w:r>
          </w:p>
          <w:p w:rsidR="00683A63" w:rsidRPr="00B4120A" w:rsidRDefault="00683A63" w:rsidP="00683A63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Ismeri a szakmai együttműködés és team-munka alapelveit, útjait és megvalósításának módszertanait.</w:t>
            </w:r>
          </w:p>
          <w:p w:rsidR="00683A63" w:rsidRPr="00B4120A" w:rsidRDefault="00683A63" w:rsidP="00683A63">
            <w:pPr>
              <w:numPr>
                <w:ilvl w:val="0"/>
                <w:numId w:val="8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képességei</w:t>
            </w:r>
          </w:p>
          <w:p w:rsidR="00683A63" w:rsidRPr="00B4120A" w:rsidRDefault="00683A63" w:rsidP="00683A63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Képes a fogyatékosságügyi szakmapolitikai dokumentumok értelmezésére, az ellátórendszer finanszírozásának átlátására, adott esetben pályázatok írására, valamint a fogyatékos személyek és a szakma érdekeinek képviseletére az intézményrendszerek és szolgáltatások területén. </w:t>
            </w:r>
          </w:p>
          <w:p w:rsidR="00683A63" w:rsidRPr="00B4120A" w:rsidRDefault="00683A63" w:rsidP="00683A63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gyógypedagógiai folyamatok tervezésében ötvözi az általános didaktikai, metodikai alapelveket a fogyatékossági típusnak megfelelő, speciális gyógypedagógiai tartalmakkal, alkalmazkodva a fogyatékos személyek életkori, képességbeli, attitűdbeli és szociokulturális sajátosságaihoz is.</w:t>
            </w:r>
          </w:p>
          <w:p w:rsidR="00683A63" w:rsidRPr="00B4120A" w:rsidRDefault="00683A63" w:rsidP="00683A63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fogyatékos személy szükségleteit, képességeit és igényeit figyelembe véve a kompenzációs lehetőségeket és életminőséget támogató, komplex gyógypedagógiai nevelési, oktatási, fejlesztési, terápiás, prevenciós, habilitációs és rehabilitációs tevékenységet végez a fogyatékos személyeket ellátó intézmény- és szolgáltató-rendszerekben.</w:t>
            </w:r>
          </w:p>
          <w:p w:rsidR="00683A63" w:rsidRPr="00B4120A" w:rsidRDefault="00683A63" w:rsidP="00683A63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 a beilleszkedési, tanulási, magatartási nehézségekkel küzdő gyermekek, tanulók, illetve a hátrányos és halmozottan hátrányos helyzetű gyerekek, tanulók gyógypedagógiai megsegítésére.</w:t>
            </w:r>
          </w:p>
          <w:p w:rsidR="00683A63" w:rsidRPr="00B4120A" w:rsidRDefault="00683A63" w:rsidP="00683A63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 saját pedagógiai tevékenysége hatását felmérni, és kritikusan elemezni, pedagógiai tapasztalatait és nézeteit reflektív módon értelmezni, értékelni, majd ezek alapján a szükséges önkorrekciót végrehajtani.</w:t>
            </w:r>
          </w:p>
          <w:p w:rsidR="00683A63" w:rsidRPr="00B4120A" w:rsidRDefault="00683A63" w:rsidP="009E11B6">
            <w:pPr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c) attitűdje</w:t>
            </w:r>
          </w:p>
          <w:p w:rsidR="00683A63" w:rsidRPr="00B4120A" w:rsidRDefault="00683A63" w:rsidP="00683A63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Igénye van a gyógypedagógiai folyamatok folyamatos elemzésére, értékelésére, nyitott az eredmények és a körülmények figyelembe vételével a tervek és folyamatok felülvizsgálatára és módosítására.</w:t>
            </w:r>
          </w:p>
          <w:p w:rsidR="00683A63" w:rsidRPr="00B4120A" w:rsidRDefault="00683A63" w:rsidP="00683A63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Elkötelezett a fogyatékos személyek fejlődését segítő, pozitívumokra fókuszáló, tanulást, fejlődést támogató értékelés mellett.</w:t>
            </w:r>
          </w:p>
          <w:p w:rsidR="00683A63" w:rsidRPr="00B4120A" w:rsidRDefault="00683A63" w:rsidP="00683A63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Elfogadja a fogyatékossággal élő személyek jogairól szóló ENSZ egyezmény elveit és törekszik azok megvalósítására munkája során.</w:t>
            </w:r>
          </w:p>
          <w:p w:rsidR="00683A63" w:rsidRPr="00B4120A" w:rsidRDefault="00683A63" w:rsidP="00683A63">
            <w:pPr>
              <w:pStyle w:val="Listaszerbekezds"/>
              <w:numPr>
                <w:ilvl w:val="0"/>
                <w:numId w:val="9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autonómiája és felelőssége </w:t>
            </w:r>
          </w:p>
          <w:p w:rsidR="00683A63" w:rsidRPr="00B4120A" w:rsidRDefault="00683A63" w:rsidP="00683A63">
            <w:pPr>
              <w:pStyle w:val="Listaszerbekezds"/>
              <w:numPr>
                <w:ilvl w:val="0"/>
                <w:numId w:val="6"/>
              </w:numPr>
              <w:ind w:left="491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Tudományosan és módszertanilag megalapozott fogyatékosságügyi és gyógypedagógiai nézeteit és döntéseit felelősséggel vállalja.</w:t>
            </w:r>
          </w:p>
          <w:p w:rsidR="00683A63" w:rsidRPr="00B4120A" w:rsidRDefault="00683A63" w:rsidP="00683A63">
            <w:pPr>
              <w:pStyle w:val="Listaszerbekezds"/>
              <w:numPr>
                <w:ilvl w:val="0"/>
                <w:numId w:val="5"/>
              </w:numPr>
              <w:suppressAutoHyphens/>
              <w:ind w:left="49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Felelősséget vállal a fogyatékos személy felelősségérzetének, önállóságának, autonómiájának kialakításáért.</w:t>
            </w:r>
          </w:p>
        </w:tc>
      </w:tr>
      <w:tr w:rsidR="00683A63" w:rsidRPr="00B4120A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83A63" w:rsidRPr="00B4120A" w:rsidRDefault="00683A63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 felelőse: Dr. habil. Demszky Alma Míra</w:t>
            </w:r>
          </w:p>
        </w:tc>
      </w:tr>
      <w:tr w:rsidR="00683A63" w:rsidRPr="00B4120A" w:rsidTr="009E11B6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83A63" w:rsidRPr="00B4120A" w:rsidRDefault="00683A63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>Tantárgy oktatásába bevont oktató: -</w:t>
            </w:r>
          </w:p>
        </w:tc>
      </w:tr>
    </w:tbl>
    <w:p w:rsidR="00683A63" w:rsidRPr="00B4120A" w:rsidRDefault="00683A63" w:rsidP="00683A63">
      <w:pPr>
        <w:suppressAutoHyphens/>
        <w:rPr>
          <w:color w:val="333399"/>
          <w:sz w:val="22"/>
          <w:szCs w:val="22"/>
        </w:rPr>
      </w:pPr>
    </w:p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5119"/>
    <w:multiLevelType w:val="hybridMultilevel"/>
    <w:tmpl w:val="049E9EB4"/>
    <w:lvl w:ilvl="0" w:tplc="457ABE1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D907ED4"/>
    <w:multiLevelType w:val="hybridMultilevel"/>
    <w:tmpl w:val="C90E9F42"/>
    <w:lvl w:ilvl="0" w:tplc="457AB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C2F56"/>
    <w:multiLevelType w:val="hybridMultilevel"/>
    <w:tmpl w:val="6B0E7364"/>
    <w:lvl w:ilvl="0" w:tplc="BB7C1DF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12586"/>
    <w:multiLevelType w:val="hybridMultilevel"/>
    <w:tmpl w:val="1C761CE0"/>
    <w:lvl w:ilvl="0" w:tplc="457AB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A57BD"/>
    <w:multiLevelType w:val="hybridMultilevel"/>
    <w:tmpl w:val="469C5CDA"/>
    <w:lvl w:ilvl="0" w:tplc="457AB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75767"/>
    <w:multiLevelType w:val="hybridMultilevel"/>
    <w:tmpl w:val="933AB15E"/>
    <w:lvl w:ilvl="0" w:tplc="07EA079C">
      <w:start w:val="4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75594"/>
    <w:multiLevelType w:val="hybridMultilevel"/>
    <w:tmpl w:val="BB12158E"/>
    <w:lvl w:ilvl="0" w:tplc="457ABE1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65901DA0"/>
    <w:multiLevelType w:val="hybridMultilevel"/>
    <w:tmpl w:val="9EBC1768"/>
    <w:lvl w:ilvl="0" w:tplc="040E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Tung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Tung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Tung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7C5A5329"/>
    <w:multiLevelType w:val="hybridMultilevel"/>
    <w:tmpl w:val="2D6E548E"/>
    <w:lvl w:ilvl="0" w:tplc="457ABE1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63"/>
    <w:rsid w:val="00185467"/>
    <w:rsid w:val="00683A63"/>
    <w:rsid w:val="00A973E9"/>
    <w:rsid w:val="00B11974"/>
    <w:rsid w:val="00D028C4"/>
    <w:rsid w:val="00D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2874"/>
  <w15:docId w15:val="{3E7D27EF-E568-42EB-BEB3-6A3B56E9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3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 Char,Lábjegyzetszöveg Char1,lábjegyzet,Lábjegyzetszöveg Char Char Char,Lábjegyzetszöveg Char Char Char Char,Char Char Char Char Char Char,L·bjegyzetszˆveg Char Char"/>
    <w:basedOn w:val="Norml"/>
    <w:link w:val="LbjegyzetszvegChar"/>
    <w:rsid w:val="00683A63"/>
  </w:style>
  <w:style w:type="character" w:customStyle="1" w:styleId="LbjegyzetszvegChar">
    <w:name w:val="Lábjegyzetszöveg Char"/>
    <w:aliases w:val="Lábjegyzetszöveg Char1 Char Char Char,Lábjegyzetszöveg Char1 Char,lábjegyzet Char,Lábjegyzetszöveg Char Char Char Char1,Lábjegyzetszöveg Char Char Char Char Char,Char Char Char Char Char Char Char,L·bjegyzetszˆveg Char Char Char"/>
    <w:basedOn w:val="Bekezdsalapbettpusa"/>
    <w:link w:val="Lbjegyzetszveg"/>
    <w:rsid w:val="00683A6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683A63"/>
    <w:pPr>
      <w:spacing w:after="120"/>
    </w:pPr>
    <w:rPr>
      <w:sz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683A63"/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683A63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683A63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683A6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797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4</cp:revision>
  <dcterms:created xsi:type="dcterms:W3CDTF">2018-07-03T13:48:00Z</dcterms:created>
  <dcterms:modified xsi:type="dcterms:W3CDTF">2021-08-25T10:21:00Z</dcterms:modified>
</cp:coreProperties>
</file>