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4" w:rsidRPr="00B4120A" w:rsidRDefault="002D6AD4" w:rsidP="002D6AD4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2685"/>
      </w:tblGrid>
      <w:tr w:rsidR="002D6AD4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Nyelvészet és hangtan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b/>
                <w:sz w:val="22"/>
                <w:szCs w:val="22"/>
              </w:rPr>
              <w:t>NBP_GP134K3</w:t>
            </w:r>
            <w:bookmarkEnd w:id="0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3 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  <w:r w:rsidRPr="00B4120A">
              <w:rPr>
                <w:i/>
                <w:color w:val="2F5496"/>
                <w:sz w:val="22"/>
                <w:szCs w:val="22"/>
              </w:rPr>
              <w:t xml:space="preserve"> 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100% </w:t>
            </w:r>
            <w:r w:rsidRPr="00B4120A">
              <w:rPr>
                <w:b/>
                <w:sz w:val="22"/>
                <w:szCs w:val="22"/>
              </w:rPr>
              <w:t>elmélet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b/>
                <w:sz w:val="22"/>
                <w:szCs w:val="22"/>
                <w:u w:val="single"/>
              </w:rPr>
              <w:t>ea</w:t>
            </w:r>
            <w:proofErr w:type="spellEnd"/>
            <w:r w:rsidRPr="00B4120A">
              <w:rPr>
                <w:sz w:val="22"/>
                <w:szCs w:val="22"/>
                <w:u w:val="single"/>
              </w:rPr>
              <w:t>.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:</w:t>
            </w:r>
            <w:r w:rsidRPr="00B4120A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A060D0">
              <w:rPr>
                <w:b/>
                <w:sz w:val="22"/>
                <w:szCs w:val="22"/>
              </w:rPr>
              <w:t>kollokvium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060D0">
              <w:rPr>
                <w:b/>
                <w:sz w:val="22"/>
                <w:szCs w:val="22"/>
              </w:rPr>
              <w:t>3 félév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-  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D6AD4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D6AD4" w:rsidRPr="00B4120A" w:rsidRDefault="002D6AD4" w:rsidP="002D6AD4">
            <w:pPr>
              <w:numPr>
                <w:ilvl w:val="0"/>
                <w:numId w:val="2"/>
              </w:numPr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 és a nyelv sajátosságai, azonosságai és különbségei.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nyelvészeti fonetika általános kérdései, tárgya, története, ágai, kapcsolata más diszciplínákkal.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Fonetika és fonológia. Az alkalmazott fonetika ágai.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 mechanizmusa, a beszédfolyamat szakaszai, fiziológiai és akusztikai jellemzése.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beszélőszervek és működésük.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fonéma fogalma, fonéma és beszédhangvariáns.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magyar beszéd és nyelv </w:t>
            </w:r>
            <w:proofErr w:type="spellStart"/>
            <w:r w:rsidRPr="00B4120A">
              <w:rPr>
                <w:sz w:val="22"/>
                <w:szCs w:val="22"/>
              </w:rPr>
              <w:t>szegmentális</w:t>
            </w:r>
            <w:proofErr w:type="spellEnd"/>
            <w:r w:rsidRPr="00B4120A">
              <w:rPr>
                <w:sz w:val="22"/>
                <w:szCs w:val="22"/>
              </w:rPr>
              <w:t xml:space="preserve"> elemei.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magyar magánhangzók és mássalhangzók rendszere.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Fonológiai korrelációik. </w:t>
            </w:r>
          </w:p>
          <w:p w:rsidR="002D6AD4" w:rsidRPr="00B4120A" w:rsidRDefault="002D6AD4" w:rsidP="009E11B6">
            <w:p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magyar nyelv fonológiai szabályainak és hangkapcsolatainak érvényesülései a beszédben. Az igazodások.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hasonulások.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összeolvadás, a rövidülés és a nyúlás, a hangkivetés, hangbetoldás.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magyar beszéd szupraszegmentális elemei és szerkezetei: beszéddallam, hangerő, hangmagasság, hangsúly, szünet, modulációs váltások. 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magyar kiejtési norma: a helyes és kifejező magyar beszéd jellemzői.</w:t>
            </w:r>
          </w:p>
          <w:p w:rsidR="002D6AD4" w:rsidRPr="00B4120A" w:rsidRDefault="002D6AD4" w:rsidP="002D6AD4">
            <w:pPr>
              <w:numPr>
                <w:ilvl w:val="0"/>
                <w:numId w:val="2"/>
              </w:numPr>
              <w:suppressAutoHyphens/>
              <w:ind w:left="60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 és az írás kapcsolata. Írásrendszerek.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6AD4" w:rsidRPr="00B4120A" w:rsidRDefault="002D6AD4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2D6AD4">
              <w:rPr>
                <w:sz w:val="22"/>
                <w:szCs w:val="22"/>
              </w:rPr>
              <w:t xml:space="preserve">kötelező, illetve ajánlott 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D6AD4" w:rsidRPr="00B4120A" w:rsidRDefault="002D6AD4" w:rsidP="002D6A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commentRangeStart w:id="1"/>
            <w:r w:rsidRPr="00B4120A">
              <w:rPr>
                <w:sz w:val="22"/>
                <w:szCs w:val="22"/>
              </w:rPr>
              <w:t>Bolla Kálmán 1995. Magyar fonetikai atlasz. Tankönyvkiadó, Budapest. ISBN 978963186326</w:t>
            </w:r>
          </w:p>
          <w:p w:rsidR="002D6AD4" w:rsidRPr="00B4120A" w:rsidRDefault="002D6AD4" w:rsidP="002D6A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Gósy</w:t>
            </w:r>
            <w:proofErr w:type="spellEnd"/>
            <w:r w:rsidRPr="00B4120A">
              <w:rPr>
                <w:sz w:val="22"/>
                <w:szCs w:val="22"/>
              </w:rPr>
              <w:t xml:space="preserve"> Mária 2004.  Fonetika. A beszéd tudománya. Osiris Tankönyvek, Budapest. ISBN 978-96338-9662</w:t>
            </w:r>
          </w:p>
          <w:p w:rsidR="002D6AD4" w:rsidRPr="00B4120A" w:rsidRDefault="002D6AD4" w:rsidP="002D6AD4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Kiefer</w:t>
            </w:r>
            <w:proofErr w:type="spellEnd"/>
            <w:r w:rsidRPr="00B4120A">
              <w:rPr>
                <w:sz w:val="22"/>
                <w:szCs w:val="22"/>
              </w:rPr>
              <w:t xml:space="preserve"> Ferenc (szerk.) 1994. Strukturális magyar nyelvtan 2. Fonológia. Akadémiai Kiadó, Budapest </w:t>
            </w:r>
            <w:proofErr w:type="spellStart"/>
            <w:r w:rsidRPr="00B4120A">
              <w:rPr>
                <w:sz w:val="22"/>
                <w:szCs w:val="22"/>
              </w:rPr>
              <w:t>Subosits</w:t>
            </w:r>
            <w:proofErr w:type="spellEnd"/>
            <w:r w:rsidRPr="00B4120A">
              <w:rPr>
                <w:sz w:val="22"/>
                <w:szCs w:val="22"/>
              </w:rPr>
              <w:t xml:space="preserve"> István 2004. </w:t>
            </w:r>
            <w:r w:rsidRPr="00B4120A">
              <w:rPr>
                <w:i/>
                <w:sz w:val="22"/>
                <w:szCs w:val="22"/>
              </w:rPr>
              <w:t>Hangtan.</w:t>
            </w:r>
            <w:r w:rsidRPr="00B4120A">
              <w:rPr>
                <w:sz w:val="22"/>
                <w:szCs w:val="22"/>
              </w:rPr>
              <w:t xml:space="preserve"> </w:t>
            </w:r>
            <w:hyperlink r:id="rId6" w:history="1">
              <w:r w:rsidRPr="00B4120A">
                <w:rPr>
                  <w:rStyle w:val="Hiperhivatkozs"/>
                  <w:iCs/>
                  <w:sz w:val="22"/>
                  <w:szCs w:val="22"/>
                </w:rPr>
                <w:t xml:space="preserve">Tas-11 Kft. Budapest. ISBN 963-86705-0-9  </w:t>
              </w:r>
            </w:hyperlink>
          </w:p>
          <w:p w:rsidR="002D6AD4" w:rsidRPr="00B4120A" w:rsidRDefault="002D6AD4" w:rsidP="002D6A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Wacha</w:t>
            </w:r>
            <w:proofErr w:type="spellEnd"/>
            <w:r w:rsidRPr="00B4120A">
              <w:rPr>
                <w:sz w:val="22"/>
                <w:szCs w:val="22"/>
              </w:rPr>
              <w:t xml:space="preserve"> Imre, Igényesen magyarul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helyes kiejtés kézikönyve Argumentum Kiadó, Budapest, 2010. ISBN 9789634465874 </w:t>
            </w:r>
          </w:p>
          <w:p w:rsidR="002D6AD4" w:rsidRPr="00B4120A" w:rsidRDefault="002D6AD4" w:rsidP="002D6A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Zimányi Árpád (szerk.) 2006. A II. egri kiejtési konferencia. ACTA ACADEMIAE PAEDAGOGICAE AGRIENSIS NOVA SERIES TOM. </w:t>
            </w:r>
            <w:proofErr w:type="gramStart"/>
            <w:r w:rsidRPr="00B4120A">
              <w:rPr>
                <w:sz w:val="22"/>
                <w:szCs w:val="22"/>
              </w:rPr>
              <w:t>XXXIII.  ISSN</w:t>
            </w:r>
            <w:proofErr w:type="gramEnd"/>
            <w:r w:rsidRPr="00B4120A">
              <w:rPr>
                <w:sz w:val="22"/>
                <w:szCs w:val="22"/>
              </w:rPr>
              <w:t>: 1785-6906</w:t>
            </w:r>
            <w:commentRangeEnd w:id="1"/>
            <w:r>
              <w:rPr>
                <w:rStyle w:val="Jegyzethivatkozs"/>
              </w:rPr>
              <w:commentReference w:id="1"/>
            </w:r>
          </w:p>
        </w:tc>
      </w:tr>
      <w:tr w:rsidR="002D6AD4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6AD4" w:rsidRPr="00B4120A" w:rsidRDefault="002D6AD4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 xml:space="preserve">zakmai kompetenciáknak, </w:t>
            </w:r>
            <w:proofErr w:type="gramStart"/>
            <w:r w:rsidRPr="00B4120A">
              <w:rPr>
                <w:b/>
                <w:sz w:val="22"/>
                <w:szCs w:val="22"/>
              </w:rPr>
              <w:t>kompetencia-elemeknek</w:t>
            </w:r>
            <w:r w:rsidRPr="00B4120A">
              <w:rPr>
                <w:i/>
                <w:sz w:val="22"/>
                <w:szCs w:val="22"/>
              </w:rPr>
              <w:t>(</w:t>
            </w:r>
            <w:proofErr w:type="gramEnd"/>
            <w:r w:rsidRPr="00B4120A">
              <w:rPr>
                <w:i/>
                <w:sz w:val="22"/>
                <w:szCs w:val="22"/>
              </w:rPr>
              <w:t>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D6AD4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D6AD4" w:rsidRPr="00B4120A" w:rsidRDefault="002D6AD4" w:rsidP="002D6AD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Korszerű nyelvészeti alapismeretekkel, valamint tudással rendelkezik a hang-, a beszéd-, a beszélt és az írott nyelv legfontosabb ismereteiről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hang, a beszélt és az írott nyelv fiziológiai működését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5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Alapos ismeretekkel rendelkezik a hang, a beszéd, a beszélt és írott nyelv fejlődéséről</w:t>
            </w:r>
          </w:p>
          <w:p w:rsidR="002D6AD4" w:rsidRPr="00B4120A" w:rsidRDefault="002D6AD4" w:rsidP="002D6AD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képességei</w:t>
            </w:r>
          </w:p>
          <w:p w:rsidR="002D6AD4" w:rsidRPr="00B4120A" w:rsidRDefault="002D6AD4" w:rsidP="002D6AD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2D6AD4" w:rsidRPr="00B4120A" w:rsidRDefault="002D6AD4" w:rsidP="002D6AD4">
            <w:pPr>
              <w:numPr>
                <w:ilvl w:val="0"/>
                <w:numId w:val="6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</w:t>
            </w:r>
            <w:proofErr w:type="spellStart"/>
            <w:r w:rsidRPr="00B4120A">
              <w:rPr>
                <w:sz w:val="22"/>
                <w:szCs w:val="22"/>
              </w:rPr>
              <w:t>alkalmazza</w:t>
            </w: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>smeretei</w:t>
            </w:r>
            <w:proofErr w:type="spellEnd"/>
            <w:r w:rsidRPr="00B4120A">
              <w:rPr>
                <w:sz w:val="22"/>
                <w:szCs w:val="22"/>
              </w:rPr>
              <w:t xml:space="preserve"> alapján a különböző kommunikációs zavarokat interdiszciplináris szemlélettel, a személyiséggel és a társadalmi beágyazottsággal összefüggésben értelmezi. </w:t>
            </w:r>
          </w:p>
          <w:p w:rsidR="002D6AD4" w:rsidRPr="00B4120A" w:rsidRDefault="002D6AD4" w:rsidP="002D6AD4">
            <w:pPr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4"/>
              </w:numPr>
              <w:ind w:left="601" w:right="160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Szakmai, nyelvi készségeit az élethosszig tartó tanulás jegyében karban tartja és fejleszti. 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4"/>
              </w:numPr>
              <w:suppressAutoHyphens/>
              <w:ind w:left="60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D6AD4" w:rsidRPr="00B4120A" w:rsidRDefault="002D6AD4" w:rsidP="002D6AD4">
            <w:pPr>
              <w:pStyle w:val="Listaszerbekezds"/>
              <w:numPr>
                <w:ilvl w:val="0"/>
                <w:numId w:val="7"/>
              </w:numPr>
              <w:tabs>
                <w:tab w:val="left" w:pos="601"/>
              </w:tabs>
              <w:suppressAutoHyphens/>
              <w:ind w:left="601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</w:t>
            </w:r>
          </w:p>
        </w:tc>
      </w:tr>
      <w:tr w:rsidR="002D6AD4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habil</w:t>
            </w:r>
            <w:proofErr w:type="spellEnd"/>
            <w:r w:rsidRPr="00B4120A">
              <w:rPr>
                <w:b/>
                <w:sz w:val="22"/>
                <w:szCs w:val="22"/>
              </w:rPr>
              <w:t>. Lőrincz Julianna PhD főiskolai tanár</w:t>
            </w:r>
          </w:p>
        </w:tc>
      </w:tr>
      <w:tr w:rsidR="002D6AD4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D6AD4" w:rsidRPr="00B4120A" w:rsidRDefault="002D6AD4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A060D0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Pr="00A060D0">
              <w:rPr>
                <w:b/>
                <w:sz w:val="22"/>
                <w:szCs w:val="22"/>
              </w:rPr>
              <w:t>habil</w:t>
            </w:r>
            <w:proofErr w:type="spellEnd"/>
            <w:r w:rsidRPr="00A060D0">
              <w:rPr>
                <w:b/>
                <w:sz w:val="22"/>
                <w:szCs w:val="22"/>
              </w:rPr>
              <w:t>. Domonkosi Ágnes, főiskolai tanár</w:t>
            </w:r>
          </w:p>
        </w:tc>
      </w:tr>
    </w:tbl>
    <w:p w:rsidR="002D6AD4" w:rsidRPr="00B4120A" w:rsidRDefault="002D6AD4" w:rsidP="002D6AD4">
      <w:pPr>
        <w:suppressAutoHyphens/>
        <w:spacing w:after="120"/>
        <w:jc w:val="both"/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KF" w:date="2018-07-03T15:31:00Z" w:initials="E">
    <w:p w:rsidR="002D6AD4" w:rsidRDefault="002D6AD4" w:rsidP="002D6AD4">
      <w:pPr>
        <w:pStyle w:val="Jegyzetszveg"/>
      </w:pPr>
      <w:r>
        <w:rPr>
          <w:rStyle w:val="Jegyzethivatkozs"/>
        </w:rPr>
        <w:annotationRef/>
      </w:r>
      <w:proofErr w:type="gramStart"/>
      <w:r>
        <w:t>nincs</w:t>
      </w:r>
      <w:proofErr w:type="gramEnd"/>
      <w:r>
        <w:t xml:space="preserve"> megjelölve mely a kötelező és mely az ajánlott irod</w:t>
      </w:r>
      <w:r>
        <w:t>a</w:t>
      </w:r>
      <w:r>
        <w:t>lom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53D"/>
    <w:multiLevelType w:val="hybridMultilevel"/>
    <w:tmpl w:val="940AC2F0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F37"/>
    <w:multiLevelType w:val="hybridMultilevel"/>
    <w:tmpl w:val="DB9477F8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3B03"/>
    <w:multiLevelType w:val="hybridMultilevel"/>
    <w:tmpl w:val="4E766242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D3C"/>
    <w:multiLevelType w:val="hybridMultilevel"/>
    <w:tmpl w:val="650AA8AA"/>
    <w:lvl w:ilvl="0" w:tplc="47365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5E7"/>
    <w:multiLevelType w:val="hybridMultilevel"/>
    <w:tmpl w:val="E592A43E"/>
    <w:lvl w:ilvl="0" w:tplc="47365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E66F7"/>
    <w:multiLevelType w:val="hybridMultilevel"/>
    <w:tmpl w:val="E1A4FED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55914"/>
    <w:multiLevelType w:val="hybridMultilevel"/>
    <w:tmpl w:val="2A602A62"/>
    <w:lvl w:ilvl="0" w:tplc="5E9E2B2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D4"/>
    <w:rsid w:val="002D6AD4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D6AD4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2D6AD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D6AD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D6A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2D6A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A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A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AD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D6AD4"/>
    <w:rPr>
      <w:color w:val="0000FF"/>
      <w:u w:val="single"/>
    </w:rPr>
  </w:style>
  <w:style w:type="paragraph" w:customStyle="1" w:styleId="CharChar1CharCharCharChar">
    <w:name w:val=" Char Char1 Char Char Char Char"/>
    <w:basedOn w:val="Norml"/>
    <w:rsid w:val="002D6AD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D6AD4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D6A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2D6A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AD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A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AD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kvarium.hu/kiado/tas-11-kft-174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2018-07-03T13:31:00Z</dcterms:created>
  <dcterms:modified xsi:type="dcterms:W3CDTF">2018-07-03T13:32:00Z</dcterms:modified>
</cp:coreProperties>
</file>