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2" w:rsidRDefault="00091AF2"/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8"/>
        <w:gridCol w:w="2875"/>
      </w:tblGrid>
      <w:tr w:rsidR="00A50A8C" w:rsidRPr="004A69F4" w:rsidTr="00C9526B"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color w:val="595959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neve: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Képesség és személyiségfejlesztés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NBP_GP107G2</w:t>
            </w:r>
            <w:bookmarkStart w:id="0" w:name="_GoBack"/>
            <w:bookmarkEnd w:id="0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 100% gyakorlat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gyakorlat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tréningfeladatok, szerep</w:t>
            </w:r>
            <w:r>
              <w:rPr>
                <w:rFonts w:eastAsia="Calibri"/>
                <w:sz w:val="22"/>
                <w:szCs w:val="22"/>
                <w:lang w:eastAsia="en-US"/>
              </w:rPr>
              <w:t>játék, dramatizálás, kooperatív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technikák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módok: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saját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elményű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kérdőív feldolgozások, tréning feladatok,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reflexió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önreflexió a gyógypedagógusi kompetenciákra vonatkozóan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1. félév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A50A8C" w:rsidRPr="004A69F4" w:rsidTr="00C9526B">
        <w:trPr>
          <w:trHeight w:val="280"/>
        </w:trPr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 tantárgy célja:</w:t>
            </w: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A gyógypedagógus hallgatók </w:t>
            </w:r>
            <w:proofErr w:type="gramStart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aktív</w:t>
            </w:r>
            <w:proofErr w:type="gramEnd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közreműködésével szakmai képességeik feltárása, fejlesztése valósul meg a kurzus során gyakorlati feladatok, tréningmódszerek segítségével. </w:t>
            </w:r>
            <w:proofErr w:type="gramStart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Fókuszba</w:t>
            </w:r>
            <w:proofErr w:type="gramEnd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kerülnek a gyógypedagógiai kompetenciák. 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Az önismeret fejlesztése során a hallgató ismerje meg az önreflexióhoz és önkorrekcióhoz szükséges alapvető módszereket, és a munkához az eredményes együttműködéshez kapcsolódó alapvető gyógypedagógusi kommunikáció szempontjait. </w:t>
            </w:r>
            <w:r w:rsidRPr="00687FC9">
              <w:rPr>
                <w:rFonts w:eastAsia="Calibri"/>
                <w:sz w:val="22"/>
                <w:szCs w:val="22"/>
                <w:lang w:eastAsia="en-US"/>
              </w:rPr>
              <w:t>Saját élményű tapasztalatok útján az önismerethez szükséges alapok megszerzése: önfejlesztés készségeinek kimunkálása, pedagógiai érzékenység és attitűdök, helyzetmegoldó képesség.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>A</w:t>
            </w: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kurzus</w:t>
            </w:r>
            <w:proofErr w:type="gramEnd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a gyógypedagógiai pályaszocializációt is támogatja, előkészíti a szakirány választást és a szakmai gyakorlatokat.</w:t>
            </w:r>
          </w:p>
          <w:p w:rsidR="00A50A8C" w:rsidRDefault="00A50A8C" w:rsidP="00C9526B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 tantárgy tartalma: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50A8C" w:rsidRDefault="00A50A8C" w:rsidP="00A50A8C">
            <w:pPr>
              <w:pStyle w:val="Listaszerbekezds"/>
              <w:numPr>
                <w:ilvl w:val="0"/>
                <w:numId w:val="5"/>
              </w:numPr>
              <w:ind w:left="77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C</w:t>
            </w:r>
            <w:r w:rsidRPr="00687FC9">
              <w:rPr>
                <w:rFonts w:eastAsia="Calibri"/>
                <w:bCs/>
                <w:sz w:val="22"/>
                <w:szCs w:val="22"/>
                <w:lang w:eastAsia="en-US"/>
              </w:rPr>
              <w:t>soportalakulással összefüggő gyakorlatok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ismerkedés, c</w:t>
            </w:r>
            <w:r w:rsidRPr="00687FC9">
              <w:rPr>
                <w:rFonts w:eastAsia="Calibri"/>
                <w:sz w:val="22"/>
                <w:szCs w:val="22"/>
                <w:lang w:eastAsia="en-US"/>
              </w:rPr>
              <w:t>soportban zajló együttműködés értelmezése, szabályalkotás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A50A8C" w:rsidRDefault="00A50A8C" w:rsidP="00A50A8C">
            <w:pPr>
              <w:pStyle w:val="Listaszerbekezds"/>
              <w:numPr>
                <w:ilvl w:val="0"/>
                <w:numId w:val="5"/>
              </w:numPr>
              <w:ind w:left="77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C</w:t>
            </w:r>
            <w:r w:rsidRPr="00687FC9">
              <w:rPr>
                <w:rFonts w:eastAsia="Calibri"/>
                <w:bCs/>
                <w:sz w:val="22"/>
                <w:szCs w:val="22"/>
                <w:lang w:eastAsia="en-US"/>
              </w:rPr>
              <w:t>soporton be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lüli együttműködés fejlesztése, kapcsolatteremtést, együttműködést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facilitáló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kiscsoportos feladatok</w:t>
            </w:r>
          </w:p>
          <w:p w:rsidR="00A50A8C" w:rsidRPr="00687FC9" w:rsidRDefault="00A50A8C" w:rsidP="00A50A8C">
            <w:pPr>
              <w:pStyle w:val="Listaszerbekezds"/>
              <w:numPr>
                <w:ilvl w:val="0"/>
                <w:numId w:val="5"/>
              </w:numPr>
              <w:ind w:left="77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7FC9">
              <w:rPr>
                <w:rFonts w:eastAsia="Calibri"/>
                <w:bCs/>
                <w:sz w:val="22"/>
                <w:szCs w:val="22"/>
                <w:lang w:eastAsia="en-US"/>
              </w:rPr>
              <w:t>A személyes hatékonyság elemei, (énkép, önismeret) és jelentősége a gyógypedagógiai munkában.</w:t>
            </w:r>
            <w:r w:rsidRPr="00687FC9">
              <w:rPr>
                <w:rFonts w:eastAsia="Calibri"/>
                <w:sz w:val="22"/>
                <w:szCs w:val="22"/>
                <w:lang w:eastAsia="en-US"/>
              </w:rPr>
              <w:t xml:space="preserve"> Énkép - külső kép egyeztetése, Én jellemzők, én-erősségek feltárása </w:t>
            </w:r>
          </w:p>
          <w:p w:rsidR="00A50A8C" w:rsidRPr="00687FC9" w:rsidRDefault="00A50A8C" w:rsidP="00A50A8C">
            <w:pPr>
              <w:pStyle w:val="Listaszerbekezds"/>
              <w:numPr>
                <w:ilvl w:val="0"/>
                <w:numId w:val="5"/>
              </w:numPr>
              <w:ind w:left="77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7FC9">
              <w:rPr>
                <w:rFonts w:eastAsia="Calibri"/>
                <w:bCs/>
                <w:sz w:val="22"/>
                <w:szCs w:val="22"/>
                <w:lang w:eastAsia="en-US"/>
              </w:rPr>
              <w:t>A társas hatékonyság fejlesztése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687FC9">
              <w:rPr>
                <w:rFonts w:eastAsia="Calibri"/>
                <w:bCs/>
                <w:sz w:val="22"/>
                <w:szCs w:val="22"/>
                <w:lang w:eastAsia="en-US"/>
              </w:rPr>
              <w:t>empátia</w:t>
            </w:r>
            <w:proofErr w:type="gramEnd"/>
            <w:r w:rsidRPr="00687FC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kommunikációs, és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konfliktuskezelő képességek gyakorlatai. </w:t>
            </w:r>
            <w:r w:rsidRPr="00687FC9">
              <w:rPr>
                <w:rFonts w:eastAsia="Calibri"/>
                <w:sz w:val="22"/>
                <w:szCs w:val="22"/>
                <w:lang w:eastAsia="en-US"/>
              </w:rPr>
              <w:t>A kommunikáció szerepének, gátló mechanizmusainak érzékeltetése együttműködésben saját élményen keresztül</w:t>
            </w:r>
          </w:p>
          <w:p w:rsidR="00A50A8C" w:rsidRPr="00A5607B" w:rsidRDefault="00A50A8C" w:rsidP="00A50A8C">
            <w:pPr>
              <w:pStyle w:val="Listaszerbekezds"/>
              <w:numPr>
                <w:ilvl w:val="0"/>
                <w:numId w:val="5"/>
              </w:numPr>
              <w:ind w:left="77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É</w:t>
            </w:r>
            <w:r w:rsidRPr="00687FC9">
              <w:rPr>
                <w:rFonts w:eastAsia="Calibri"/>
                <w:bCs/>
                <w:sz w:val="22"/>
                <w:szCs w:val="22"/>
                <w:lang w:eastAsia="en-US"/>
              </w:rPr>
              <w:t>rtékrend – értékorientáci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ók, előítélet jelentősége a gyógypedagógiai tevékenységben, a</w:t>
            </w:r>
            <w:r w:rsidRPr="00A560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befogadó attitűd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jellemzői. </w:t>
            </w:r>
          </w:p>
          <w:p w:rsidR="00A50A8C" w:rsidRPr="00BC6594" w:rsidRDefault="00A50A8C" w:rsidP="00A50A8C">
            <w:pPr>
              <w:pStyle w:val="Listaszerbekezds"/>
              <w:numPr>
                <w:ilvl w:val="0"/>
                <w:numId w:val="5"/>
              </w:numPr>
              <w:ind w:left="77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7FC9">
              <w:rPr>
                <w:rFonts w:eastAsia="Calibri"/>
                <w:sz w:val="22"/>
                <w:szCs w:val="22"/>
                <w:lang w:eastAsia="en-US"/>
              </w:rPr>
              <w:t xml:space="preserve">A tantárgy keretein belül különös hangsúly </w:t>
            </w:r>
            <w:proofErr w:type="spellStart"/>
            <w:r w:rsidRPr="00687FC9">
              <w:rPr>
                <w:rFonts w:eastAsia="Calibri"/>
                <w:sz w:val="22"/>
                <w:szCs w:val="22"/>
                <w:lang w:eastAsia="en-US"/>
              </w:rPr>
              <w:t>helyeződik</w:t>
            </w:r>
            <w:proofErr w:type="spellEnd"/>
            <w:r w:rsidRPr="00687FC9">
              <w:rPr>
                <w:rFonts w:eastAsia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687FC9">
              <w:rPr>
                <w:rFonts w:eastAsia="Calibri"/>
                <w:sz w:val="22"/>
                <w:szCs w:val="22"/>
                <w:lang w:eastAsia="en-US"/>
              </w:rPr>
              <w:t>reziliencia</w:t>
            </w:r>
            <w:proofErr w:type="spellEnd"/>
            <w:r w:rsidRPr="00687FC9">
              <w:rPr>
                <w:rFonts w:eastAsia="Calibri"/>
                <w:sz w:val="22"/>
                <w:szCs w:val="22"/>
                <w:lang w:eastAsia="en-US"/>
              </w:rPr>
              <w:t xml:space="preserve"> és az elfogadó attitűd alakítására</w:t>
            </w:r>
            <w:proofErr w:type="gramStart"/>
            <w:r w:rsidRPr="00687FC9">
              <w:rPr>
                <w:rFonts w:eastAsia="Calibri"/>
                <w:sz w:val="22"/>
                <w:szCs w:val="22"/>
                <w:lang w:eastAsia="en-US"/>
              </w:rPr>
              <w:t>..</w:t>
            </w:r>
            <w:proofErr w:type="gramEnd"/>
            <w:r w:rsidRPr="00687F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50A8C" w:rsidRPr="00985545" w:rsidRDefault="00A50A8C" w:rsidP="00A50A8C">
            <w:pPr>
              <w:pStyle w:val="Listaszerbekezds"/>
              <w:numPr>
                <w:ilvl w:val="0"/>
                <w:numId w:val="5"/>
              </w:numPr>
              <w:ind w:left="77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Segítés, támogatás,</w:t>
            </w:r>
            <w:r w:rsidRPr="00687FC9">
              <w:rPr>
                <w:rFonts w:eastAsia="Calibri"/>
                <w:sz w:val="22"/>
                <w:szCs w:val="22"/>
                <w:lang w:eastAsia="en-US"/>
              </w:rPr>
              <w:t xml:space="preserve"> önismeretre épülő gyakorlása a gyógypedagógusi munkában előforduló helyzetek felismerésén keresztül.</w:t>
            </w:r>
          </w:p>
          <w:p w:rsidR="00A50A8C" w:rsidRPr="006B127B" w:rsidRDefault="00A50A8C" w:rsidP="00A50A8C">
            <w:pPr>
              <w:pStyle w:val="Listaszerbekezds"/>
              <w:numPr>
                <w:ilvl w:val="0"/>
                <w:numId w:val="5"/>
              </w:numPr>
              <w:ind w:left="77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Gyógypedagógusi szerep és gyógypedagógiai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kompetenciák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50A8C" w:rsidRPr="006B127B" w:rsidRDefault="00A50A8C" w:rsidP="00A50A8C">
            <w:pPr>
              <w:pStyle w:val="Listaszerbekezds"/>
              <w:numPr>
                <w:ilvl w:val="0"/>
                <w:numId w:val="5"/>
              </w:numPr>
              <w:ind w:left="77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 reflektív gondolkodás szerepe a szakmai fejlődésben 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50A8C" w:rsidRPr="004A69F4" w:rsidRDefault="00A50A8C" w:rsidP="00C9526B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irodalom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(jegyzet, tankönyv) felsorolása bibliográfiai adatokkal (szerző, cím, kiadás adatai, (esetleg oldalak), ISBN)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50A8C" w:rsidRPr="004A69F4" w:rsidRDefault="00A50A8C" w:rsidP="00C9526B">
            <w:pPr>
              <w:suppressAutoHyphens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irodalom: </w:t>
            </w:r>
          </w:p>
          <w:p w:rsidR="00A50A8C" w:rsidRPr="00985545" w:rsidRDefault="00A50A8C" w:rsidP="00A50A8C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5545">
              <w:rPr>
                <w:rFonts w:eastAsia="Calibri"/>
                <w:sz w:val="22"/>
                <w:szCs w:val="22"/>
                <w:lang w:eastAsia="en-US"/>
              </w:rPr>
              <w:t xml:space="preserve">Szebeni Rita – </w:t>
            </w:r>
            <w:proofErr w:type="spellStart"/>
            <w:r w:rsidRPr="00985545">
              <w:rPr>
                <w:rFonts w:eastAsia="Calibri"/>
                <w:sz w:val="22"/>
                <w:szCs w:val="22"/>
                <w:lang w:eastAsia="en-US"/>
              </w:rPr>
              <w:t>Dorner</w:t>
            </w:r>
            <w:proofErr w:type="spellEnd"/>
            <w:r w:rsidRPr="00985545">
              <w:rPr>
                <w:rFonts w:eastAsia="Calibri"/>
                <w:sz w:val="22"/>
                <w:szCs w:val="22"/>
                <w:lang w:eastAsia="en-US"/>
              </w:rPr>
              <w:t xml:space="preserve"> László – Hanák Zsuzsanna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(2015), Tanári-tanulói személyiség- és képességfejlesztés elméleti és módszertani lehetőségei, Líceum Kiadó, </w:t>
            </w:r>
            <w:r w:rsidRPr="00985545">
              <w:rPr>
                <w:rFonts w:eastAsia="Calibri"/>
                <w:sz w:val="22"/>
                <w:szCs w:val="22"/>
                <w:lang w:eastAsia="en-US"/>
              </w:rPr>
              <w:t>Eger,</w:t>
            </w:r>
            <w:r>
              <w:t xml:space="preserve"> </w:t>
            </w:r>
            <w:r w:rsidRPr="00984D44">
              <w:rPr>
                <w:rFonts w:eastAsia="Calibri"/>
                <w:sz w:val="22"/>
                <w:szCs w:val="22"/>
                <w:lang w:eastAsia="en-US"/>
              </w:rPr>
              <w:t>ISBN 978-615-5509-74-2</w:t>
            </w:r>
          </w:p>
          <w:p w:rsidR="00A50A8C" w:rsidRPr="004A69F4" w:rsidRDefault="00A50A8C" w:rsidP="00A50A8C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Pőcze Gábor (1997). A pedagógus szakmához tartozó képességek. Budapest: OKKER.</w:t>
            </w:r>
          </w:p>
          <w:p w:rsidR="00A50A8C" w:rsidRDefault="00A50A8C" w:rsidP="00A50A8C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>Varga Irén, Gönczi Károly, Pintér István (2003). Önismereti játékok gyűjteménye. Debrecen, Pedellus Kiadó. ISBN: 9639224383</w:t>
            </w:r>
          </w:p>
          <w:p w:rsidR="00A50A8C" w:rsidRPr="006B127B" w:rsidRDefault="00A50A8C" w:rsidP="00A50A8C">
            <w:pPr>
              <w:numPr>
                <w:ilvl w:val="0"/>
                <w:numId w:val="3"/>
              </w:numPr>
              <w:spacing w:after="200" w:line="25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Mesterházi Zsuzsa és Szekeres Ágota (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>.)(2019): A nehezen tanuló gyermekek iskolai nevelése. ELTE, Bárczi Gusztáv Gyógypedagógiai Kar, Budapest, ISBN: 978-963-7155-70-3</w:t>
            </w:r>
          </w:p>
          <w:p w:rsidR="00A50A8C" w:rsidRPr="006B127B" w:rsidRDefault="00A50A8C" w:rsidP="00A50A8C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66211">
              <w:rPr>
                <w:rFonts w:eastAsia="Calibri"/>
                <w:sz w:val="22"/>
                <w:szCs w:val="22"/>
                <w:lang w:eastAsia="en-US"/>
              </w:rPr>
              <w:t>Marton Eszter (2012)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66211">
              <w:rPr>
                <w:rFonts w:eastAsia="Calibri"/>
                <w:sz w:val="22"/>
                <w:szCs w:val="22"/>
                <w:lang w:eastAsia="en-US"/>
              </w:rPr>
              <w:t>Az inkluzív gyógypedagógia didaktikája II.</w:t>
            </w:r>
            <w:r>
              <w:t xml:space="preserve"> </w:t>
            </w:r>
            <w:r w:rsidRPr="00566211">
              <w:rPr>
                <w:rFonts w:eastAsia="Calibri"/>
                <w:sz w:val="22"/>
                <w:szCs w:val="22"/>
                <w:lang w:eastAsia="en-US"/>
              </w:rPr>
              <w:t>ELTE Bárczi Gusztáv Gyógypedagógiai Kar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5" w:history="1">
              <w:r w:rsidRPr="00DD1F7A">
                <w:rPr>
                  <w:rStyle w:val="Hiperhivatkozs"/>
                  <w:rFonts w:eastAsia="Calibri"/>
                  <w:sz w:val="22"/>
                  <w:szCs w:val="22"/>
                  <w:lang w:eastAsia="en-US"/>
                </w:rPr>
                <w:t>https://regi.tankonyvtar.hu/hu/tartalom/tamop412A/2009-0007_inkluziv_gyogypedagogia_didaktikaja_ii/TANANYAG/11_1.html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50A8C" w:rsidRPr="004A69F4" w:rsidRDefault="00A50A8C" w:rsidP="00C9526B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Ajánlott irodalom</w:t>
            </w:r>
          </w:p>
          <w:p w:rsidR="00A50A8C" w:rsidRPr="004A69F4" w:rsidRDefault="00A50A8C" w:rsidP="00A50A8C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Mile Anikó Eszter (2016): Gyógypedagógiai szakértelem, szerepek és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kompetenciák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az együttnevelés szolgálatában, Doktori disszertáció, ELTE Neveléstudományi Doktori Iskola, Budapest</w:t>
            </w:r>
          </w:p>
          <w:p w:rsidR="00A50A8C" w:rsidRPr="004A69F4" w:rsidRDefault="00A50A8C" w:rsidP="00A50A8C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Rudas János (2009):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Javne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örökösei- Fejlesztő tréningcsoportok- elvek, módszerek, gyakorlatcsomagok. Budapest: Lélekben Otthon Könyvkiadó, ISBN: 9789639771192</w:t>
            </w:r>
          </w:p>
          <w:p w:rsidR="00A50A8C" w:rsidRPr="004A69F4" w:rsidRDefault="00A50A8C" w:rsidP="00A50A8C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Szekszárdi Júlia (2008): Új utak és módok Gyakorlatok a konfliktuskezelés tanításához és tanulásához. Budapest: Dinasztia Tankönyvkiadó. ISBN 9789636574215</w:t>
            </w:r>
          </w:p>
        </w:tc>
      </w:tr>
      <w:tr w:rsidR="00A50A8C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A50A8C" w:rsidRPr="004A69F4" w:rsidTr="00C9526B">
        <w:trPr>
          <w:trHeight w:val="296"/>
        </w:trPr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A50A8C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ind w:left="349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gyógypedagógus-szerepre vonatkozó elméleteket, a szereppel kapcsolatos elvárásokat, a pedagógusszemélyiség jellemzőit, az önreflexióhoz és önkorrekcióhoz szükséges alapvető módszereket, az alapvető gyógypedagógusi kommunikáció szempontjait.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ind w:left="349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Érti a reflektív gondolkodás és sajátélményen alapuló mentálhigiénés támogatás jelentőségét tanulmányaiban és szakmai fejlődésében.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ind w:left="349" w:hanging="283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a szakmai együttműködés és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team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-munka alapelveit, útjait és megvalósításának módszertanait.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9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Ismeri a szakmai szerepkörhöz tartozó kommunikáció szabályait és hatásrendszerét.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9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Ismer olyan technikákat, amelyekkel a környezet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konfliktusait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oldani tudja.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9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Ismeri szakmai képességeit, megfelelő önismerettel rendelkezik.</w:t>
            </w:r>
          </w:p>
          <w:p w:rsidR="00A50A8C" w:rsidRPr="004A69F4" w:rsidRDefault="00A50A8C" w:rsidP="00A50A8C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349" w:hanging="357"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képességei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ind w:left="349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Képes saját pedagógiai tevékenysége hatását felmérni és kritikusan elemezni, pedagógiai tapasztalatait és nézeteit reflektív módon értelmezni, értékelni, majd ezek alapján a szükséges önkorrekciót végrehajtani.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ind w:left="349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Képes előítélet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mentes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>, elfogadó kommunikációt folytatni a gyógypedagógusi munka során.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ind w:left="349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Kialakulnak a szakma gyakorlásához fontos személyes és társas hatékonyságához kapcsolódó képességei.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ind w:left="349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Képes jobb megküzdési stratégiák elérésére.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349"/>
              <w:contextualSpacing/>
              <w:jc w:val="both"/>
              <w:outlineLvl w:val="1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Képes a folyamatos szakmai megújulás</w:t>
            </w: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érdekében az önreflexióra. </w:t>
            </w:r>
          </w:p>
          <w:p w:rsidR="00A50A8C" w:rsidRPr="004A69F4" w:rsidRDefault="00A50A8C" w:rsidP="00A50A8C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200" w:line="276" w:lineRule="auto"/>
              <w:ind w:left="349"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attitűdje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349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Törekszik az ön- és társismeret, önelfogadás,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önreflektivitás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fejlesztésére.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87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Szakmai, nyelvi készségeit az élethosszig tartó tanulás jegyében karban tartja és fejleszti.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91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Tiszteletben tartja saját és mások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kompetencia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határait, a team munka során határozottan képviseli saját szakmai elveit, tapasztalati tudását, de a hatékony együttműködés érdekében a többi résztvevő törekvéseit is érvényesülni hagyja.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91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Személyiségét előítélet-mentesség,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tolerancia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, szociális érzékenység, segítő attitűd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jellemzi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91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Kialakul a szakmai elkötelezettsége.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91"/>
              <w:contextualSpacing/>
              <w:jc w:val="both"/>
              <w:outlineLvl w:val="1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Elfogadja a foglalkozási szerepével kapcsolatos</w:t>
            </w: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társadalmi elvárásokat.</w:t>
            </w:r>
          </w:p>
          <w:p w:rsidR="00A50A8C" w:rsidRPr="004A69F4" w:rsidRDefault="00A50A8C" w:rsidP="00A50A8C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91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Tudatosan képviseli a gyógypedagógia és határtudományai/társtudományai módszertani kultúráját.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91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lastRenderedPageBreak/>
              <w:t>Felelősséget vállal a fogyatékos személy felelősségérzetének, önállóságának, autonómiájának kialakításáért.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91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szituációkban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szakszerűen, közérthetően és hitelesen kommunikál. 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91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Munkáját team-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ben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végezni, szakmai műhelyekben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aktívan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vesz részt.</w:t>
            </w:r>
          </w:p>
          <w:p w:rsidR="00A50A8C" w:rsidRPr="004A69F4" w:rsidRDefault="00A50A8C" w:rsidP="00A50A8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91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Felelősséget érez saját gyógypedagógusi öndefiníciójának folyamatos alakításáért és azért a szűkebb és tágabb közösségért, ahol tevékenységét kifejti.</w:t>
            </w:r>
          </w:p>
        </w:tc>
      </w:tr>
      <w:tr w:rsidR="00A50A8C" w:rsidRPr="004A69F4" w:rsidTr="00C9526B">
        <w:trPr>
          <w:trHeight w:val="338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b/>
                <w:strike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Tantárgy felelőse: Dr. Dávid Mária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főiskolai tanár</w:t>
            </w:r>
          </w:p>
        </w:tc>
      </w:tr>
      <w:tr w:rsidR="00A50A8C" w:rsidRPr="004A69F4" w:rsidTr="00C9526B">
        <w:trPr>
          <w:trHeight w:val="337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50A8C" w:rsidRPr="004A69F4" w:rsidRDefault="00A50A8C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oktatásába bevont oktató: Dr. Faragó Boglárka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PhD. egyetemi adjunktus</w:t>
            </w:r>
          </w:p>
        </w:tc>
      </w:tr>
    </w:tbl>
    <w:p w:rsidR="00A50A8C" w:rsidRDefault="00A50A8C"/>
    <w:sectPr w:rsidR="00A5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9AE"/>
    <w:multiLevelType w:val="hybridMultilevel"/>
    <w:tmpl w:val="6AB2AFEE"/>
    <w:lvl w:ilvl="0" w:tplc="B4465CC2">
      <w:start w:val="1"/>
      <w:numFmt w:val="lowerLetter"/>
      <w:lvlText w:val="%1)"/>
      <w:lvlJc w:val="left"/>
      <w:pPr>
        <w:ind w:left="394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888"/>
    <w:multiLevelType w:val="hybridMultilevel"/>
    <w:tmpl w:val="49CC79FA"/>
    <w:lvl w:ilvl="0" w:tplc="D32E1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744AC"/>
    <w:multiLevelType w:val="hybridMultilevel"/>
    <w:tmpl w:val="9C9A50B0"/>
    <w:lvl w:ilvl="0" w:tplc="532E9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20EBE"/>
    <w:multiLevelType w:val="multilevel"/>
    <w:tmpl w:val="558E7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C"/>
    <w:rsid w:val="00091AF2"/>
    <w:rsid w:val="002F384C"/>
    <w:rsid w:val="00A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C67B"/>
  <w15:chartTrackingRefBased/>
  <w15:docId w15:val="{DF25F58E-19FF-44BA-AE0A-AD7B7A0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2F384C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2F38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2F384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F384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2F38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A5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.tankonyvtar.hu/hu/tartalom/tamop412A/2009-0007_inkluziv_gyogypedagogia_didaktikaja_ii/TANANYAG/11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2</cp:revision>
  <dcterms:created xsi:type="dcterms:W3CDTF">2018-07-02T14:49:00Z</dcterms:created>
  <dcterms:modified xsi:type="dcterms:W3CDTF">2021-08-24T11:51:00Z</dcterms:modified>
</cp:coreProperties>
</file>