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000"/>
      </w:tblGrid>
      <w:tr w:rsidR="00327A3B" w:rsidRPr="004A69F4" w:rsidTr="00C9526B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Fejlődés és neveléslélektan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NBP_GP105G3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gyakorlat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szeminárium,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és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az adott félévben,</w:t>
            </w:r>
          </w:p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-kiscsoportos munka, önálló projektmunka, tematikus prezentáció.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 módok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zárthelyi dolgozat; a tematika alapján, szabadon választható szakirodalomi alapú témakidolgozás projektmunkában és annak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prezentálása</w:t>
            </w:r>
            <w:proofErr w:type="gramEnd"/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Előtanulmányi feltételek: - 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327A3B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ind w:left="708" w:hanging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 gyógypedagógus hallgatók </w:t>
            </w:r>
            <w:r>
              <w:rPr>
                <w:rFonts w:eastAsia="Calibri"/>
                <w:sz w:val="22"/>
                <w:szCs w:val="22"/>
                <w:lang w:eastAsia="en-US"/>
              </w:rPr>
              <w:t>számára alapvető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fejlődés- és neveléslél</w:t>
            </w:r>
            <w:r>
              <w:rPr>
                <w:rFonts w:eastAsia="Calibri"/>
                <w:sz w:val="22"/>
                <w:szCs w:val="22"/>
                <w:lang w:eastAsia="en-US"/>
              </w:rPr>
              <w:t>ektani ismeretek nyújtása. 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z egyéni fejlődés és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környezeti hatások közötti di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namikus kölcsönhatások elemzése. Az életkorok pszichológiájának áttekintése, és a nevelési színterek hatásrendszerének elemzése. A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tipikus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fejlődésmenet és az ezt befolyásoló tényezők megismertetése. </w:t>
            </w:r>
          </w:p>
          <w:p w:rsidR="00327A3B" w:rsidRPr="004A69F4" w:rsidRDefault="00327A3B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327A3B" w:rsidRPr="004A69F4" w:rsidRDefault="00327A3B" w:rsidP="00327A3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fejlődéslélektan és a neveléslélektan tárgya, feladata, helye a pszich</w:t>
            </w:r>
            <w:r>
              <w:rPr>
                <w:rFonts w:eastAsia="Calibri"/>
                <w:sz w:val="22"/>
                <w:szCs w:val="22"/>
                <w:lang w:eastAsia="en-US"/>
              </w:rPr>
              <w:t>ológia tudomány rendszerében, vizsgálati módszerei</w:t>
            </w:r>
          </w:p>
          <w:p w:rsidR="00327A3B" w:rsidRPr="004A69F4" w:rsidRDefault="00327A3B" w:rsidP="00327A3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szocializáció fő kérdéskörei (a kultúra és a környezet szerepe, a fejlődés és a környezet dinamikája;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kogníció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szerepe; a szocializáció interaktív természete, a szocializáció és a normaátadás folyamatai; készenlét a szocializációra)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prenatális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fejlődés és az újszülöttkor fejlődéslélektani jellemzői. A korai anya-gyerek kapcsolat, a kötődés fogalma, kötődésminőséget meghatározó tényezők, másodlagos kötődési személyek a gyermek életében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csecsemőkor fejlődéslélektani jellemzői: testi fejlődés, mozgásfejlődés, beszédfejlődés. A családi szocializáció, a család </w:t>
            </w:r>
            <w:proofErr w:type="gram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funkciói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működése, struktúrája, szubkultúrák és a gyermeknevelés. 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kisgyermekkor fejlődéslélektani jellemzői. Az érzelmi fejlődés és az énfejlődés jellemző. A 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szociabilitás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szerepe a fejlődésben. A beszéd kialakulása és fejlődése, nyelv és kultúra.</w:t>
            </w:r>
          </w:p>
          <w:p w:rsidR="00327A3B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Az óvodáskor fejlődéslélektani jellemzői. A pszichés </w:t>
            </w:r>
            <w:proofErr w:type="gram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funkciók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fejlődése: játékfejlődés, rajzfejlődés, gondolkodás fejlődése. A kisgyermekeket gondozó intézmények (bölcsőde,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óvoda) szerepe a gyermekek fejlődésében. 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A tan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uláshoz szükséges alapképességek fejlődésének jellemzői óvodáskorban, az iskolára való alkalmasság dilemmái 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A kisiskolás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kor fejlődéslélektani jellemzői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Az iskola </w:t>
            </w:r>
            <w:proofErr w:type="gram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funkciói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; az iskolarendszer intézményi világa; az iskola működése és szereplői; teljesítménymotiváció, teljesítmény 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attribúció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prepubertás</w:t>
            </w:r>
            <w:proofErr w:type="spell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és pubertásko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r fejlődéslélektani jellemzői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az identitás kialakulásának </w:t>
            </w:r>
            <w:proofErr w:type="gramStart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problémái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, társas kapcsolatok fejlődése. Az iskolai szocializáció és a nevelői tevékenység hatása.</w:t>
            </w:r>
          </w:p>
          <w:p w:rsidR="00327A3B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Az ifjúkor 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jell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emzői, fejlődési feladatok és </w:t>
            </w:r>
            <w:proofErr w:type="gram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krízisek</w:t>
            </w:r>
            <w:proofErr w:type="gramEnd"/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. P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ályaorientáció, p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ályaszocializáció.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Párválasztás és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elköteleződés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kérdései a modern társadalmi berendezkedésben</w:t>
            </w:r>
          </w:p>
          <w:p w:rsidR="00327A3B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>felnőtt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kor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és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az öregkor pszichológiai</w:t>
            </w:r>
            <w:r w:rsidRPr="004A69F4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jellemzői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, életfeladatok és az életkor hatása a pszichés </w:t>
            </w:r>
            <w:proofErr w:type="gram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funkciók</w:t>
            </w:r>
            <w:proofErr w:type="gram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alakulására</w:t>
            </w:r>
          </w:p>
          <w:p w:rsidR="00327A3B" w:rsidRPr="004A69F4" w:rsidRDefault="00327A3B" w:rsidP="00327A3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A </w:t>
            </w:r>
            <w:proofErr w:type="gram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tipikus</w:t>
            </w:r>
            <w:proofErr w:type="gram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fejlődésmenet módosulásai </w:t>
            </w:r>
            <w:r w:rsidRPr="008362C1">
              <w:rPr>
                <w:sz w:val="24"/>
                <w:szCs w:val="24"/>
              </w:rPr>
              <w:t>fogyatékos, s</w:t>
            </w:r>
            <w:r>
              <w:rPr>
                <w:sz w:val="24"/>
                <w:szCs w:val="24"/>
              </w:rPr>
              <w:t>érült, akadályozott gyermekek esetében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27A3B" w:rsidRPr="004A69F4" w:rsidRDefault="00327A3B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27A3B" w:rsidRPr="004A69F4" w:rsidRDefault="00327A3B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Kötelező irodalom:</w:t>
            </w:r>
          </w:p>
          <w:p w:rsidR="00327A3B" w:rsidRPr="00296F72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Danis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Ildikó, Farkas Mária,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Herczog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Mária, Szilvási Léna (2011): A koragyermekkori fejlődés természete-fejlődési lépések és kihívások. Nemzeti Család-és Szociálpolitikai Intézet,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https://mek.oszk.hu/14800/14806/14806.pdf</w:t>
              </w:r>
            </w:hyperlink>
          </w:p>
          <w:p w:rsidR="00327A3B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Vajda Zsuzsa-Kósa Éva (2005): Neveléslélektan. Osiris Kiadó Budapest, ISBN:963 389 728 9</w:t>
            </w:r>
          </w:p>
          <w:p w:rsidR="00327A3B" w:rsidRPr="004A69F4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Vajda Zsuzsanna (2014): A gyermek pszichológiai fejlődése.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Saxum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Kiadó, Budapest, ISBN: 978 963 248 2354</w:t>
            </w:r>
          </w:p>
          <w:p w:rsidR="00327A3B" w:rsidRPr="00296F72" w:rsidRDefault="00327A3B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327A3B" w:rsidRPr="004A69F4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Cole, M.- Cole, S. (2006): Fejlődéslélektan. Osiris Kiadó, Budapest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,.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ISBN: 978 963 389 4736</w:t>
            </w:r>
          </w:p>
          <w:p w:rsidR="00327A3B" w:rsidRPr="00296F72" w:rsidRDefault="00327A3B" w:rsidP="00327A3B">
            <w:pPr>
              <w:numPr>
                <w:ilvl w:val="0"/>
                <w:numId w:val="3"/>
              </w:num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color w:val="000000"/>
                <w:sz w:val="22"/>
                <w:szCs w:val="22"/>
                <w:lang w:eastAsia="en-US"/>
              </w:rPr>
              <w:t>Héjja-Nagy Katalin, Dávid Mária, Mester Dolli: Neveléslélektan - egyéni bánásmód, Eger: EKF Líceum Kiadó, 2015.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http://p2014-26.palyazat.ektf.hu/public/uploads/13-neveleslelektan_55e9c641bc478.pdf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27A3B" w:rsidRPr="004A69F4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Carollee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Howes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Susan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Spieker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(2016):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Attachment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Relationships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the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Context of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Multiple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Caregivers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 In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.:</w:t>
            </w:r>
            <w:proofErr w:type="spellStart"/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Jude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Cassidy,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Phillip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Shaver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Handbook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Attachment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 New York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Guild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Press.</w:t>
            </w:r>
          </w:p>
          <w:p w:rsidR="00327A3B" w:rsidRPr="00296F72" w:rsidRDefault="00327A3B" w:rsidP="00327A3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Hanák Zsuzsanna (2015): Egyéni bánásmódot igénylő tanulók a közoktatásban. Líceum Kiadó Eger,120 p. (ISBN:978-615-5509-40-7)</w:t>
            </w:r>
          </w:p>
        </w:tc>
      </w:tr>
      <w:tr w:rsidR="00327A3B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327A3B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327A3B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327A3B" w:rsidRPr="004A69F4" w:rsidRDefault="00327A3B" w:rsidP="00327A3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Rendelkezik a fogyatékossággal élő személyekkel kapcsolatos fejlődés- és neveléslélektani ismeretekkel, tisztában van a fogyatékosságok, sérülések, akadályozottságok hátterében álló pszichológiai folyamatokkal.</w:t>
            </w:r>
          </w:p>
          <w:p w:rsidR="00327A3B" w:rsidRPr="004A69F4" w:rsidRDefault="00327A3B" w:rsidP="00327A3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Tájékozott a fejlődéslélektan kutatási és vizsgálati módszereivel kapcsolatban.</w:t>
            </w:r>
          </w:p>
          <w:p w:rsidR="00327A3B" w:rsidRPr="004A69F4" w:rsidRDefault="00327A3B" w:rsidP="00327A3B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pszichés fejlődés törvényszerűségeit,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tipikus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az atipikus fejlődés lélektani összefüggéseit, a fejlődés törvényszerűségeit, illetve a fejlődés útját és ütemét meghatározó tényezők összességét.</w:t>
            </w:r>
          </w:p>
          <w:p w:rsidR="00327A3B" w:rsidRPr="004A69F4" w:rsidRDefault="00327A3B" w:rsidP="00327A3B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ismeretekkel tisztában van a fogyatékosságok, sérülések, akadályozottságok hátterében álló pszichológiai folyamatokkal </w:t>
            </w:r>
          </w:p>
          <w:p w:rsidR="00327A3B" w:rsidRPr="004A69F4" w:rsidRDefault="00327A3B" w:rsidP="00327A3B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Alapvető ismeretei vannak a fogyatékos személyek fejlődési sajátosságainak, interperszonális kapcsolatainak és tanulási folyamatainak törvényszerűségeiről, jellemzőiről. Tisztában van a fogyatékos személyek (gyógy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)pedagógiájának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 </w:t>
            </w:r>
          </w:p>
          <w:p w:rsidR="00327A3B" w:rsidRPr="004A69F4" w:rsidRDefault="00327A3B" w:rsidP="00327A3B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327A3B" w:rsidRPr="004A69F4" w:rsidRDefault="00327A3B" w:rsidP="00327A3B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gyógypedagógiai folyamatok tervezésében ötvözi az általános didaktikai,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metodikai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képességbeli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attitűdbeli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szociokulturális sajátosságaihoz is.</w:t>
            </w:r>
          </w:p>
          <w:p w:rsidR="00327A3B" w:rsidRPr="004A69F4" w:rsidRDefault="00327A3B" w:rsidP="00327A3B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Fejlődéslélektani ismereteit képes az adott fogyatékossági csoportnak megfelelően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adaptív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módon alkalmazni.</w:t>
            </w:r>
          </w:p>
          <w:p w:rsidR="00327A3B" w:rsidRPr="004A69F4" w:rsidRDefault="00327A3B" w:rsidP="00327A3B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Képes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-munkához szükséges kooperációra, kommunikációra</w:t>
            </w:r>
          </w:p>
          <w:p w:rsidR="00327A3B" w:rsidRPr="004A69F4" w:rsidRDefault="00327A3B" w:rsidP="00327A3B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contextualSpacing/>
              <w:jc w:val="both"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jelen problémáira, ezekről megalapozott szakmai véleményt formál, és kulturált vitát folytat.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Munkája során alkalmazza az emberi jogi megközelítést, jogszabályi ismereteinek – az adott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kontextusban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történő – aktivizálásával</w:t>
            </w:r>
          </w:p>
          <w:p w:rsidR="00327A3B" w:rsidRPr="004A69F4" w:rsidRDefault="00327A3B" w:rsidP="00327A3B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szakirányon és az értelmileg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szakirányon: az 1-8. évfolyamon, értelmileg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szomatopedagógia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szakirányon: a fejlesztő nevelés-oktatás teljes időtartamában) a nevelési és valamennyi műveltségi területhez tartozó oktatási feladatokat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 szakképzésben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készségfejlesztő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a diákotthonban, gyermekotthonban és kollégiumban az általános nevelői feladatokat látja el 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kultúráját, a fejlődés és nevelés-lélektan területén is.</w:t>
            </w:r>
          </w:p>
          <w:p w:rsidR="00327A3B" w:rsidRPr="004A69F4" w:rsidRDefault="00327A3B" w:rsidP="00327A3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szituációkban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szakszerűen, közérthetően és hitelesen kommunikál.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27A3B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Tantárgy felelőse: Dr. habil. Hanák Zsuzsanna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PhD.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főiskolai tanár</w:t>
            </w:r>
          </w:p>
        </w:tc>
      </w:tr>
      <w:tr w:rsidR="00327A3B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27A3B" w:rsidRPr="004A69F4" w:rsidRDefault="00327A3B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Taskó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Tünde Anna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docens</w:t>
            </w:r>
          </w:p>
        </w:tc>
      </w:tr>
    </w:tbl>
    <w:p w:rsidR="004F44F3" w:rsidRDefault="004F44F3"/>
    <w:sectPr w:rsidR="004F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0B0"/>
    <w:multiLevelType w:val="multilevel"/>
    <w:tmpl w:val="558E7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4A71A1"/>
    <w:multiLevelType w:val="multilevel"/>
    <w:tmpl w:val="065EB7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3B48D8"/>
    <w:multiLevelType w:val="hybridMultilevel"/>
    <w:tmpl w:val="9D44B6CE"/>
    <w:lvl w:ilvl="0" w:tplc="904C4CD8">
      <w:start w:val="1"/>
      <w:numFmt w:val="lowerLetter"/>
      <w:lvlText w:val="%1)"/>
      <w:lvlJc w:val="left"/>
      <w:pPr>
        <w:ind w:left="394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BA"/>
    <w:multiLevelType w:val="multilevel"/>
    <w:tmpl w:val="C728C0C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86770C"/>
    <w:multiLevelType w:val="hybridMultilevel"/>
    <w:tmpl w:val="D29EB168"/>
    <w:lvl w:ilvl="0" w:tplc="45E86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056F6"/>
    <w:multiLevelType w:val="hybridMultilevel"/>
    <w:tmpl w:val="BFFCDBBC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28A6"/>
    <w:multiLevelType w:val="multilevel"/>
    <w:tmpl w:val="636A318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3B"/>
    <w:rsid w:val="00327A3B"/>
    <w:rsid w:val="004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1D9"/>
  <w15:chartTrackingRefBased/>
  <w15:docId w15:val="{30268462-377C-4D9B-8E84-C998CF6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2014-26.palyazat.ektf.hu/public/uploads/13-neveleslelektan_55e9c641bc478.pdf" TargetMode="External"/><Relationship Id="rId5" Type="http://schemas.openxmlformats.org/officeDocument/2006/relationships/hyperlink" Target="https://mek.oszk.hu/14800/14806/148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1</cp:revision>
  <dcterms:created xsi:type="dcterms:W3CDTF">2021-08-24T11:53:00Z</dcterms:created>
  <dcterms:modified xsi:type="dcterms:W3CDTF">2021-08-24T11:54:00Z</dcterms:modified>
</cp:coreProperties>
</file>