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F2" w:rsidRDefault="00091AF2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0"/>
        <w:gridCol w:w="3006"/>
      </w:tblGrid>
      <w:tr w:rsidR="00862F90" w:rsidRPr="004A69F4" w:rsidTr="00C9526B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F90" w:rsidRPr="004A69F4" w:rsidRDefault="00862F90" w:rsidP="00C9526B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 xml:space="preserve">5. Tantárgy </w:t>
            </w:r>
            <w:r w:rsidRPr="004A69F4">
              <w:rPr>
                <w:sz w:val="22"/>
                <w:szCs w:val="22"/>
              </w:rPr>
              <w:t>neve:</w:t>
            </w:r>
            <w:r w:rsidRPr="004A69F4">
              <w:rPr>
                <w:b/>
                <w:sz w:val="22"/>
                <w:szCs w:val="22"/>
              </w:rPr>
              <w:t xml:space="preserve"> Funkcionális anatómia I. </w:t>
            </w:r>
            <w:r>
              <w:rPr>
                <w:b/>
                <w:sz w:val="22"/>
                <w:szCs w:val="22"/>
              </w:rPr>
              <w:t>NBP_GP102K2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F90" w:rsidRPr="004A69F4" w:rsidRDefault="00862F90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Kreditértéke: 2</w:t>
            </w:r>
          </w:p>
        </w:tc>
      </w:tr>
      <w:tr w:rsidR="00862F90" w:rsidRPr="004A69F4" w:rsidTr="00C9526B">
        <w:trPr>
          <w:trHeight w:val="408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F90" w:rsidRPr="004A69F4" w:rsidRDefault="00862F90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besorolása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: kötelező</w:t>
            </w:r>
          </w:p>
        </w:tc>
      </w:tr>
      <w:tr w:rsidR="00862F90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F90" w:rsidRPr="004A69F4" w:rsidRDefault="00862F90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karaktere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”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100% elmélet</w:t>
            </w:r>
          </w:p>
        </w:tc>
      </w:tr>
      <w:tr w:rsidR="00862F90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F90" w:rsidRPr="004A69F4" w:rsidRDefault="00862F90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tanóra típusa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előadás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és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óraszáma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30 óra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adott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félévben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862F90" w:rsidRPr="004A69F4" w:rsidRDefault="00862F90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adott ismeret átadásában alkalmazandó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további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módok, jellemzők:</w:t>
            </w:r>
          </w:p>
          <w:p w:rsidR="00862F90" w:rsidRPr="004A69F4" w:rsidRDefault="00862F90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Az előadás-centrikus óra interaktivitását a résztvevők által egyéni, páros, csoportos formában teljesíthető, gyógypedagógiai tárgyú szakszöveg értését/alkotását igénylő feladatok és anatómiai jellegzetességek felismerését és megnevezését gyakoroltató helyzetek biztosítják.</w:t>
            </w:r>
          </w:p>
        </w:tc>
      </w:tr>
      <w:tr w:rsidR="00862F90" w:rsidRPr="004A69F4" w:rsidTr="00C9526B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F90" w:rsidRPr="004A69F4" w:rsidRDefault="00862F90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számonkérés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módja: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kollokvium</w:t>
            </w:r>
          </w:p>
          <w:p w:rsidR="00862F90" w:rsidRPr="004A69F4" w:rsidRDefault="00862F90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ismeretellenőrzésben alkalmazandó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további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sajátos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módok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862F90" w:rsidRPr="004A69F4" w:rsidRDefault="00862F90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Folyamatos számonkérés a tanultak elsajátításáról, félévközi zárthelyi dolgozatírás.</w:t>
            </w:r>
          </w:p>
        </w:tc>
      </w:tr>
      <w:tr w:rsidR="00862F90" w:rsidRPr="004A69F4" w:rsidTr="00C9526B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F90" w:rsidRPr="004A69F4" w:rsidRDefault="00862F90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tantervi helye: 1. félév</w:t>
            </w:r>
          </w:p>
        </w:tc>
      </w:tr>
      <w:tr w:rsidR="00862F90" w:rsidRPr="004A69F4" w:rsidTr="00C9526B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F90" w:rsidRPr="004A69F4" w:rsidRDefault="00862F90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Előtanulmányi feltételek: -</w:t>
            </w:r>
          </w:p>
        </w:tc>
      </w:tr>
      <w:tr w:rsidR="00862F90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F90" w:rsidRPr="004A69F4" w:rsidRDefault="00862F90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Tantárgy-leírás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az elsajátítandó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ismeretanyag tömör, ugyanakkor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informáló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leírása</w:t>
            </w:r>
          </w:p>
        </w:tc>
      </w:tr>
      <w:tr w:rsidR="00862F90" w:rsidRPr="004A69F4" w:rsidTr="00C9526B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62F90" w:rsidRPr="00B93DA1" w:rsidRDefault="00862F90" w:rsidP="00C952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93DA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A tantárgy célja, </w:t>
            </w:r>
            <w:r w:rsidRPr="00B93DA1">
              <w:rPr>
                <w:rFonts w:eastAsia="Calibri"/>
                <w:sz w:val="22"/>
                <w:szCs w:val="22"/>
                <w:lang w:eastAsia="en-US"/>
              </w:rPr>
              <w:t xml:space="preserve">hogy a gyógypedagógus hallgatók ismerjék meg az emberi szervezet anatómiai felépítését, s az ezekkel kapcsolatos szakkifejezéseket. Sajátítsák el azokat a szervezet </w:t>
            </w:r>
            <w:proofErr w:type="gramStart"/>
            <w:r w:rsidRPr="00B93DA1">
              <w:rPr>
                <w:rFonts w:eastAsia="Calibri"/>
                <w:sz w:val="22"/>
                <w:szCs w:val="22"/>
                <w:lang w:eastAsia="en-US"/>
              </w:rPr>
              <w:t>funkcionális</w:t>
            </w:r>
            <w:proofErr w:type="gramEnd"/>
            <w:r w:rsidRPr="00B93DA1">
              <w:rPr>
                <w:rFonts w:eastAsia="Calibri"/>
                <w:sz w:val="22"/>
                <w:szCs w:val="22"/>
                <w:lang w:eastAsia="en-US"/>
              </w:rPr>
              <w:t xml:space="preserve"> működésének megértéséhez nélkülözhetetlen morfológiai és funkcionális ismereteket, összefüggéseket, melyek a gyógypedagógiai feladatok ellátása, illetve a szakmai kommunikáció során lényegesek.</w:t>
            </w:r>
          </w:p>
          <w:p w:rsidR="00862F90" w:rsidRPr="00B93DA1" w:rsidRDefault="00862F90" w:rsidP="00C952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93DA1">
              <w:rPr>
                <w:rFonts w:eastAsia="Calibri"/>
                <w:b/>
                <w:sz w:val="22"/>
                <w:szCs w:val="22"/>
                <w:lang w:eastAsia="en-US"/>
              </w:rPr>
              <w:t>A tantárgy tartalma:</w:t>
            </w:r>
          </w:p>
          <w:p w:rsidR="00862F90" w:rsidRPr="001F1253" w:rsidRDefault="00862F90" w:rsidP="00862F90">
            <w:pPr>
              <w:numPr>
                <w:ilvl w:val="0"/>
                <w:numId w:val="12"/>
              </w:numPr>
              <w:ind w:right="10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Anatómiai bevezetés a tudományterület fejlődéstörténete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1F1253">
              <w:rPr>
                <w:rFonts w:eastAsia="Calibri"/>
                <w:sz w:val="22"/>
                <w:szCs w:val="22"/>
                <w:lang w:eastAsia="en-US"/>
              </w:rPr>
              <w:t xml:space="preserve">Az emberi test fő részei. Fő síkok és irányok. </w:t>
            </w:r>
          </w:p>
          <w:p w:rsidR="00862F90" w:rsidRDefault="00862F90" w:rsidP="00862F90">
            <w:pPr>
              <w:numPr>
                <w:ilvl w:val="0"/>
                <w:numId w:val="12"/>
              </w:numPr>
              <w:ind w:right="10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Sejttan és szövettan, fő szövettípusok</w:t>
            </w:r>
          </w:p>
          <w:p w:rsidR="00862F90" w:rsidRPr="00F873A5" w:rsidRDefault="00862F90" w:rsidP="00862F90">
            <w:pPr>
              <w:numPr>
                <w:ilvl w:val="0"/>
                <w:numId w:val="12"/>
              </w:numPr>
              <w:ind w:right="10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A vázrendszer és a mozgatórendszer anatómiája. </w:t>
            </w:r>
            <w:r w:rsidRPr="00F873A5">
              <w:rPr>
                <w:rFonts w:eastAsia="Calibri"/>
                <w:sz w:val="22"/>
                <w:szCs w:val="22"/>
                <w:lang w:eastAsia="en-US"/>
              </w:rPr>
              <w:t xml:space="preserve">Az emberi szervezet csontjai és ízületei. </w:t>
            </w:r>
          </w:p>
          <w:p w:rsidR="00862F90" w:rsidRPr="00BE43C1" w:rsidRDefault="00862F90" w:rsidP="00862F90">
            <w:pPr>
              <w:numPr>
                <w:ilvl w:val="0"/>
                <w:numId w:val="1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izomszövetek. Simaizom, harántcsíkolt izom, szívizom. </w:t>
            </w:r>
            <w:r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Pr="00BE43C1">
              <w:rPr>
                <w:rFonts w:eastAsia="Calibri"/>
                <w:sz w:val="22"/>
                <w:szCs w:val="22"/>
                <w:lang w:eastAsia="en-US"/>
              </w:rPr>
              <w:t xml:space="preserve"> törzs és a végtagok izmai. A fej izmai, mimikai- és rágóizmok. </w:t>
            </w:r>
          </w:p>
          <w:p w:rsidR="00862F90" w:rsidRDefault="00862F90" w:rsidP="00862F90">
            <w:pPr>
              <w:numPr>
                <w:ilvl w:val="0"/>
                <w:numId w:val="1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szív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és a keringési rendszer anatómiája és élettana. </w:t>
            </w:r>
            <w:r w:rsidRPr="00F873A5">
              <w:rPr>
                <w:rFonts w:eastAsia="Calibri"/>
                <w:sz w:val="22"/>
                <w:szCs w:val="22"/>
                <w:lang w:eastAsia="en-US"/>
              </w:rPr>
              <w:t>V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érkeringés,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F873A5">
              <w:rPr>
                <w:rFonts w:eastAsia="Calibri"/>
                <w:sz w:val="22"/>
                <w:szCs w:val="22"/>
                <w:lang w:eastAsia="en-US"/>
              </w:rPr>
              <w:t>vantitatív</w:t>
            </w:r>
            <w:proofErr w:type="gramEnd"/>
            <w:r w:rsidRPr="00F873A5">
              <w:rPr>
                <w:rFonts w:eastAsia="Calibri"/>
                <w:sz w:val="22"/>
                <w:szCs w:val="22"/>
                <w:lang w:eastAsia="en-US"/>
              </w:rPr>
              <w:t xml:space="preserve"> és kvalitatív vérkép A vérsejtek képződése, a csontvelő szerepe a vérképződésben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62F90" w:rsidRPr="00F873A5" w:rsidRDefault="00862F90" w:rsidP="00862F90">
            <w:pPr>
              <w:numPr>
                <w:ilvl w:val="0"/>
                <w:numId w:val="1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73A5">
              <w:rPr>
                <w:rFonts w:eastAsia="Calibri"/>
                <w:sz w:val="22"/>
                <w:szCs w:val="22"/>
                <w:lang w:eastAsia="en-US"/>
              </w:rPr>
              <w:t xml:space="preserve">A nagy és a kis vérkör </w:t>
            </w:r>
            <w:proofErr w:type="gramStart"/>
            <w:r w:rsidRPr="00F873A5">
              <w:rPr>
                <w:rFonts w:eastAsia="Calibri"/>
                <w:sz w:val="22"/>
                <w:szCs w:val="22"/>
                <w:lang w:eastAsia="en-US"/>
              </w:rPr>
              <w:t>A</w:t>
            </w:r>
            <w:proofErr w:type="gramEnd"/>
            <w:r w:rsidRPr="00F873A5">
              <w:rPr>
                <w:rFonts w:eastAsia="Calibri"/>
                <w:sz w:val="22"/>
                <w:szCs w:val="22"/>
                <w:lang w:eastAsia="en-US"/>
              </w:rPr>
              <w:t xml:space="preserve"> magzati vérkeringés. </w:t>
            </w:r>
          </w:p>
          <w:p w:rsidR="00862F90" w:rsidRPr="00F873A5" w:rsidRDefault="00862F90" w:rsidP="00862F90">
            <w:pPr>
              <w:numPr>
                <w:ilvl w:val="0"/>
                <w:numId w:val="1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Nyirokrendszer. Nyirokszövet, nyirokszervek, nyirokkeringés. </w:t>
            </w:r>
            <w:r w:rsidRPr="001F1253">
              <w:rPr>
                <w:rFonts w:eastAsia="Calibri"/>
                <w:sz w:val="22"/>
                <w:szCs w:val="22"/>
                <w:lang w:eastAsia="en-US"/>
              </w:rPr>
              <w:t xml:space="preserve">Nyiroksejtek képződése, </w:t>
            </w:r>
            <w:proofErr w:type="gramStart"/>
            <w:r w:rsidRPr="001F1253">
              <w:rPr>
                <w:rFonts w:eastAsia="Calibri"/>
                <w:sz w:val="22"/>
                <w:szCs w:val="22"/>
                <w:lang w:eastAsia="en-US"/>
              </w:rPr>
              <w:t>funkciói</w:t>
            </w:r>
            <w:proofErr w:type="gramEnd"/>
            <w:r w:rsidRPr="001F1253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862F90" w:rsidRPr="004A69F4" w:rsidRDefault="00862F90" w:rsidP="00862F90">
            <w:pPr>
              <w:numPr>
                <w:ilvl w:val="0"/>
                <w:numId w:val="12"/>
              </w:numPr>
              <w:shd w:val="clear" w:color="auto" w:fill="FFF2CC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légzőtraktus, az orrüreg és melléküregei. Gége, trachea. A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tüdők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és a mellhártya.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Gátorüreg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62F90" w:rsidRPr="004A69F4" w:rsidRDefault="00862F90" w:rsidP="00862F90">
            <w:pPr>
              <w:numPr>
                <w:ilvl w:val="0"/>
                <w:numId w:val="12"/>
              </w:numPr>
              <w:ind w:right="10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tápcsatorna felépítése és működése. A gyomor részei, falszerkezete, mirigyei, vérellátása, nyirokelvezetése.</w:t>
            </w:r>
          </w:p>
          <w:p w:rsidR="00862F90" w:rsidRPr="004A69F4" w:rsidRDefault="00862F90" w:rsidP="00862F90">
            <w:pPr>
              <w:numPr>
                <w:ilvl w:val="0"/>
                <w:numId w:val="12"/>
              </w:numPr>
              <w:ind w:right="10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Máj, epehólyag, epeutak, hasnyálmirigy. A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vena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por</w:t>
            </w:r>
            <w:r>
              <w:rPr>
                <w:rFonts w:eastAsia="Calibri"/>
                <w:sz w:val="22"/>
                <w:szCs w:val="22"/>
                <w:lang w:eastAsia="en-US"/>
              </w:rPr>
              <w:t>tae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rendszere és 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hashártya. </w:t>
            </w:r>
          </w:p>
          <w:p w:rsidR="00862F90" w:rsidRPr="004A69F4" w:rsidRDefault="00862F90" w:rsidP="00862F90">
            <w:pPr>
              <w:numPr>
                <w:ilvl w:val="0"/>
                <w:numId w:val="1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 vizeletkiválasztó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rendszer anatómiája és működése. Vese makroszkópos és mikroszkópos szerkezete. Húgyvezeték, húgyhólyag, húgycső. Nemi különbségek</w:t>
            </w:r>
          </w:p>
          <w:p w:rsidR="00862F90" w:rsidRPr="00996A83" w:rsidRDefault="00862F90" w:rsidP="00862F90">
            <w:pPr>
              <w:numPr>
                <w:ilvl w:val="0"/>
                <w:numId w:val="1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női belső genitáliák.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Ovariális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és menstruációs ciklus. Emlő. A férfi belső genitáliák. A férfi és női kismedence topográfiája.</w:t>
            </w:r>
          </w:p>
        </w:tc>
      </w:tr>
      <w:tr w:rsidR="00862F90" w:rsidRPr="004A69F4" w:rsidTr="00C9526B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2F90" w:rsidRPr="004A69F4" w:rsidRDefault="00862F90" w:rsidP="00C9526B">
            <w:pPr>
              <w:suppressAutoHyphens/>
              <w:ind w:right="-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2-5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legfontosabb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kötelező,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illetve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ajánlott</w:t>
            </w:r>
            <w:r w:rsidRPr="004A69F4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irodalom felsorolása</w:t>
            </w:r>
          </w:p>
        </w:tc>
      </w:tr>
      <w:tr w:rsidR="00862F90" w:rsidRPr="004A69F4" w:rsidTr="00C9526B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862F90" w:rsidRPr="004A69F4" w:rsidRDefault="00862F90" w:rsidP="00C9526B">
            <w:pPr>
              <w:jc w:val="both"/>
              <w:rPr>
                <w:b/>
                <w:i/>
                <w:sz w:val="22"/>
                <w:szCs w:val="22"/>
              </w:rPr>
            </w:pPr>
            <w:r w:rsidRPr="004A69F4">
              <w:rPr>
                <w:b/>
                <w:i/>
                <w:sz w:val="22"/>
                <w:szCs w:val="22"/>
              </w:rPr>
              <w:t xml:space="preserve">Kötelező irodalom: </w:t>
            </w:r>
          </w:p>
          <w:p w:rsidR="00862F90" w:rsidRPr="004A69F4" w:rsidRDefault="00862F90" w:rsidP="00862F90">
            <w:pPr>
              <w:numPr>
                <w:ilvl w:val="0"/>
                <w:numId w:val="9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Tarsoly E. (2010):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Funkcionális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Anatómia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.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Medicina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, Budapest, </w:t>
            </w:r>
            <w:r w:rsidRPr="004A69F4">
              <w:rPr>
                <w:rFonts w:eastAsia="Calibri"/>
                <w:sz w:val="24"/>
                <w:szCs w:val="24"/>
                <w:lang w:eastAsia="en-US"/>
              </w:rPr>
              <w:t>ISBN: 9789632262482</w:t>
            </w:r>
          </w:p>
          <w:p w:rsidR="00862F90" w:rsidRPr="004A69F4" w:rsidRDefault="00862F90" w:rsidP="00862F90">
            <w:pPr>
              <w:numPr>
                <w:ilvl w:val="0"/>
                <w:numId w:val="9"/>
              </w:num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Donáth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T. (2008): Anatómiai Atlasz.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Medicina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, Budapest, </w:t>
            </w:r>
            <w:r w:rsidRPr="004A69F4">
              <w:rPr>
                <w:rFonts w:eastAsia="Calibri"/>
                <w:sz w:val="24"/>
                <w:szCs w:val="24"/>
                <w:lang w:eastAsia="en-US"/>
              </w:rPr>
              <w:t>ISBN: 9789632261645</w:t>
            </w:r>
          </w:p>
          <w:p w:rsidR="00862F90" w:rsidRPr="004A69F4" w:rsidRDefault="00862F90" w:rsidP="00862F90">
            <w:pPr>
              <w:numPr>
                <w:ilvl w:val="0"/>
                <w:numId w:val="10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A69F4">
              <w:rPr>
                <w:rFonts w:eastAsia="Calibri"/>
                <w:sz w:val="24"/>
                <w:szCs w:val="24"/>
                <w:lang w:eastAsia="en-US"/>
              </w:rPr>
              <w:t>Donáth</w:t>
            </w:r>
            <w:proofErr w:type="spellEnd"/>
            <w:r w:rsidRPr="004A69F4">
              <w:rPr>
                <w:rFonts w:eastAsia="Calibri"/>
                <w:sz w:val="24"/>
                <w:szCs w:val="24"/>
                <w:lang w:eastAsia="en-US"/>
              </w:rPr>
              <w:t xml:space="preserve">, T. (2007): Anatómia-élettan. </w:t>
            </w:r>
            <w:proofErr w:type="gramStart"/>
            <w:r w:rsidRPr="004A69F4">
              <w:rPr>
                <w:rFonts w:eastAsia="Calibri"/>
                <w:sz w:val="24"/>
                <w:szCs w:val="24"/>
                <w:lang w:eastAsia="en-US"/>
              </w:rPr>
              <w:t>Medicina</w:t>
            </w:r>
            <w:proofErr w:type="gramEnd"/>
            <w:r w:rsidRPr="004A69F4">
              <w:rPr>
                <w:rFonts w:eastAsia="Calibri"/>
                <w:sz w:val="24"/>
                <w:szCs w:val="24"/>
                <w:lang w:eastAsia="en-US"/>
              </w:rPr>
              <w:t xml:space="preserve"> Budapest,  ISBN: 963 226 132 4</w:t>
            </w:r>
          </w:p>
          <w:p w:rsidR="00862F90" w:rsidRPr="00F053A3" w:rsidRDefault="00862F90" w:rsidP="00C9526B">
            <w:pPr>
              <w:jc w:val="both"/>
              <w:rPr>
                <w:b/>
                <w:i/>
                <w:sz w:val="22"/>
                <w:szCs w:val="22"/>
              </w:rPr>
            </w:pPr>
            <w:r w:rsidRPr="004A69F4">
              <w:rPr>
                <w:b/>
                <w:i/>
                <w:sz w:val="22"/>
                <w:szCs w:val="22"/>
              </w:rPr>
              <w:t>Ajánlott irodalom</w:t>
            </w:r>
          </w:p>
          <w:p w:rsidR="00862F90" w:rsidRPr="004A69F4" w:rsidRDefault="00862F90" w:rsidP="00862F90">
            <w:pPr>
              <w:numPr>
                <w:ilvl w:val="0"/>
                <w:numId w:val="11"/>
              </w:numPr>
              <w:tabs>
                <w:tab w:val="left" w:pos="-993"/>
              </w:tabs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4A69F4">
              <w:rPr>
                <w:bCs/>
                <w:sz w:val="22"/>
                <w:szCs w:val="22"/>
              </w:rPr>
              <w:t>Paulsen</w:t>
            </w:r>
            <w:proofErr w:type="spellEnd"/>
            <w:r w:rsidRPr="004A69F4">
              <w:rPr>
                <w:bCs/>
                <w:sz w:val="22"/>
                <w:szCs w:val="22"/>
              </w:rPr>
              <w:t xml:space="preserve">, F.- </w:t>
            </w:r>
            <w:proofErr w:type="spellStart"/>
            <w:r w:rsidRPr="004A69F4">
              <w:rPr>
                <w:bCs/>
                <w:sz w:val="22"/>
                <w:szCs w:val="22"/>
              </w:rPr>
              <w:t>Waschke</w:t>
            </w:r>
            <w:proofErr w:type="spellEnd"/>
            <w:r w:rsidRPr="004A69F4">
              <w:rPr>
                <w:bCs/>
                <w:sz w:val="22"/>
                <w:szCs w:val="22"/>
              </w:rPr>
              <w:t>, J. (</w:t>
            </w:r>
            <w:proofErr w:type="spellStart"/>
            <w:r w:rsidRPr="004A69F4">
              <w:rPr>
                <w:bCs/>
                <w:sz w:val="22"/>
                <w:szCs w:val="22"/>
              </w:rPr>
              <w:t>szerk</w:t>
            </w:r>
            <w:proofErr w:type="spellEnd"/>
            <w:r w:rsidRPr="004A69F4">
              <w:rPr>
                <w:bCs/>
                <w:sz w:val="22"/>
                <w:szCs w:val="22"/>
              </w:rPr>
              <w:t xml:space="preserve">.) (2016): </w:t>
            </w:r>
            <w:proofErr w:type="spellStart"/>
            <w:r w:rsidRPr="004A69F4">
              <w:rPr>
                <w:bCs/>
                <w:sz w:val="22"/>
                <w:szCs w:val="22"/>
              </w:rPr>
              <w:t>Sobotta</w:t>
            </w:r>
            <w:proofErr w:type="spellEnd"/>
            <w:r w:rsidRPr="004A69F4">
              <w:rPr>
                <w:bCs/>
                <w:sz w:val="22"/>
                <w:szCs w:val="22"/>
              </w:rPr>
              <w:t>. Az ember anatómiájának atlasza I-III.</w:t>
            </w:r>
            <w:r w:rsidRPr="004A69F4">
              <w:rPr>
                <w:bCs/>
                <w:i/>
                <w:sz w:val="22"/>
                <w:szCs w:val="22"/>
              </w:rPr>
              <w:t xml:space="preserve"> </w:t>
            </w:r>
            <w:r w:rsidRPr="004A69F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A69F4">
              <w:rPr>
                <w:bCs/>
                <w:sz w:val="22"/>
                <w:szCs w:val="22"/>
              </w:rPr>
              <w:t>Medicina</w:t>
            </w:r>
            <w:proofErr w:type="gramEnd"/>
            <w:r w:rsidRPr="004A69F4">
              <w:rPr>
                <w:bCs/>
                <w:sz w:val="22"/>
                <w:szCs w:val="22"/>
              </w:rPr>
              <w:t xml:space="preserve"> Könyvkiadó </w:t>
            </w:r>
            <w:proofErr w:type="spellStart"/>
            <w:r w:rsidRPr="004A69F4">
              <w:rPr>
                <w:bCs/>
                <w:sz w:val="22"/>
                <w:szCs w:val="22"/>
              </w:rPr>
              <w:t>Zrt</w:t>
            </w:r>
            <w:proofErr w:type="spellEnd"/>
            <w:r w:rsidRPr="004A69F4">
              <w:rPr>
                <w:bCs/>
                <w:sz w:val="22"/>
                <w:szCs w:val="22"/>
              </w:rPr>
              <w:t>., Budapest ISBN szám:978 963 226 366 3</w:t>
            </w:r>
          </w:p>
          <w:p w:rsidR="00862F90" w:rsidRPr="004A69F4" w:rsidRDefault="00862F90" w:rsidP="00862F90">
            <w:pPr>
              <w:numPr>
                <w:ilvl w:val="0"/>
                <w:numId w:val="11"/>
              </w:numPr>
              <w:tabs>
                <w:tab w:val="left" w:pos="-993"/>
              </w:tabs>
              <w:contextualSpacing/>
              <w:jc w:val="both"/>
              <w:rPr>
                <w:bCs/>
                <w:sz w:val="22"/>
                <w:szCs w:val="22"/>
              </w:rPr>
            </w:pPr>
            <w:proofErr w:type="spellStart"/>
            <w:r w:rsidRPr="004A69F4">
              <w:rPr>
                <w:bCs/>
                <w:sz w:val="22"/>
                <w:szCs w:val="22"/>
              </w:rPr>
              <w:t>Szentágothai</w:t>
            </w:r>
            <w:proofErr w:type="spellEnd"/>
            <w:r w:rsidRPr="004A69F4">
              <w:rPr>
                <w:bCs/>
                <w:sz w:val="22"/>
                <w:szCs w:val="22"/>
              </w:rPr>
              <w:t xml:space="preserve">, J.- Réthelyi, M. (2002): Funkcionális anatómia 1-3. </w:t>
            </w:r>
            <w:proofErr w:type="gramStart"/>
            <w:r w:rsidRPr="004A69F4">
              <w:rPr>
                <w:bCs/>
                <w:sz w:val="22"/>
                <w:szCs w:val="22"/>
              </w:rPr>
              <w:t>Medicina</w:t>
            </w:r>
            <w:proofErr w:type="gramEnd"/>
            <w:r w:rsidRPr="004A69F4">
              <w:rPr>
                <w:bCs/>
                <w:sz w:val="22"/>
                <w:szCs w:val="22"/>
              </w:rPr>
              <w:t xml:space="preserve"> Kiadó, Budapest. </w:t>
            </w:r>
            <w:r w:rsidRPr="004A69F4">
              <w:rPr>
                <w:bCs/>
                <w:sz w:val="22"/>
                <w:szCs w:val="22"/>
              </w:rPr>
              <w:lastRenderedPageBreak/>
              <w:t>ISBN: 9789632425641</w:t>
            </w:r>
          </w:p>
        </w:tc>
      </w:tr>
      <w:tr w:rsidR="00862F90" w:rsidRPr="004A69F4" w:rsidTr="00C9526B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2F90" w:rsidRPr="004A69F4" w:rsidRDefault="00862F90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Azoknak az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előírt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zakmai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kompetenciáknak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, kompetencia-elemeknek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(tudás, képesség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stb.,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KKK </w:t>
            </w:r>
            <w:r w:rsidRPr="004A69F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7.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 pont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) a felsorolása,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amelyek kialakításához a tantárgy jellemzően, érdemben hozzájárul</w:t>
            </w:r>
          </w:p>
        </w:tc>
      </w:tr>
      <w:tr w:rsidR="00862F90" w:rsidRPr="004A69F4" w:rsidTr="00C9526B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62F90" w:rsidRPr="004A69F4" w:rsidRDefault="00862F90" w:rsidP="00862F90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tudása</w:t>
            </w:r>
          </w:p>
          <w:p w:rsidR="00862F90" w:rsidRPr="004A69F4" w:rsidRDefault="00862F90" w:rsidP="00862F90">
            <w:pPr>
              <w:numPr>
                <w:ilvl w:val="0"/>
                <w:numId w:val="5"/>
              </w:numPr>
              <w:suppressAutoHyphens/>
              <w:contextualSpacing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4A69F4">
              <w:rPr>
                <w:sz w:val="22"/>
                <w:szCs w:val="22"/>
                <w:lang w:eastAsia="ar-SA"/>
              </w:rPr>
              <w:t xml:space="preserve">Ismeri a fogyatékosságügy, a gyógypedagógia és a gyógypedagógiához kapcsolódó határtudományok fogyatékos, sérült, akadályozott személyekre vonatkozó </w:t>
            </w:r>
            <w:r w:rsidRPr="004A69F4">
              <w:rPr>
                <w:sz w:val="22"/>
                <w:szCs w:val="22"/>
              </w:rPr>
              <w:t xml:space="preserve">történeti elemeit, alapvető társadalmi folyamatait, </w:t>
            </w:r>
            <w:r w:rsidRPr="004A69F4">
              <w:rPr>
                <w:sz w:val="22"/>
                <w:szCs w:val="22"/>
                <w:lang w:eastAsia="ar-SA"/>
              </w:rPr>
              <w:t xml:space="preserve">legfontosabb elméleteit, összefüggéseit és </w:t>
            </w:r>
            <w:proofErr w:type="gramStart"/>
            <w:r w:rsidRPr="004A69F4">
              <w:rPr>
                <w:sz w:val="22"/>
                <w:szCs w:val="22"/>
                <w:lang w:eastAsia="ar-SA"/>
              </w:rPr>
              <w:t>probléma</w:t>
            </w:r>
            <w:proofErr w:type="gramEnd"/>
            <w:r w:rsidRPr="004A69F4">
              <w:rPr>
                <w:sz w:val="22"/>
                <w:szCs w:val="22"/>
                <w:lang w:eastAsia="ar-SA"/>
              </w:rPr>
              <w:t xml:space="preserve">-megoldási módszereit. </w:t>
            </w:r>
          </w:p>
          <w:p w:rsidR="00862F90" w:rsidRPr="004A69F4" w:rsidRDefault="00862F90" w:rsidP="00862F90">
            <w:pPr>
              <w:numPr>
                <w:ilvl w:val="0"/>
                <w:numId w:val="5"/>
              </w:numPr>
              <w:suppressAutoHyphens/>
              <w:contextualSpacing/>
              <w:jc w:val="both"/>
              <w:outlineLvl w:val="1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Átfogó </w:t>
            </w:r>
            <w:proofErr w:type="gramStart"/>
            <w:r w:rsidRPr="004A69F4">
              <w:rPr>
                <w:sz w:val="22"/>
                <w:szCs w:val="22"/>
              </w:rPr>
              <w:t>funkcionális</w:t>
            </w:r>
            <w:proofErr w:type="gramEnd"/>
            <w:r w:rsidRPr="004A69F4">
              <w:rPr>
                <w:sz w:val="22"/>
                <w:szCs w:val="22"/>
              </w:rPr>
              <w:t xml:space="preserve"> anatómiai és fejlődéstani ismeretekkel rendelkezik az emberi test fő szervrendszereiről. </w:t>
            </w:r>
          </w:p>
          <w:p w:rsidR="00862F90" w:rsidRPr="004A69F4" w:rsidRDefault="00862F90" w:rsidP="00862F90">
            <w:pPr>
              <w:numPr>
                <w:ilvl w:val="0"/>
                <w:numId w:val="5"/>
              </w:numPr>
              <w:suppressAutoHyphens/>
              <w:contextualSpacing/>
              <w:jc w:val="both"/>
              <w:outlineLvl w:val="1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Ismeri a fogyatékosságok, sérülések, akadályozottságok hátterében álló kórélettani folyamatokat. </w:t>
            </w:r>
          </w:p>
          <w:p w:rsidR="00862F90" w:rsidRPr="004A69F4" w:rsidRDefault="00862F90" w:rsidP="00862F90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képességei</w:t>
            </w:r>
          </w:p>
          <w:p w:rsidR="00862F90" w:rsidRPr="004A69F4" w:rsidRDefault="00862F90" w:rsidP="00862F90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Saját szakterületén belül képes értelmezni a fogyatékosságokkal kapcsolatos orvosi diagnózisokat, vizsgálati eredményeket. </w:t>
            </w:r>
          </w:p>
          <w:p w:rsidR="00862F90" w:rsidRPr="004A69F4" w:rsidRDefault="00862F90" w:rsidP="00862F90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Képes az orvosi (egészségügyi) továbbá a pszichológiai diagnózisok, vizsgálati eredmények ismeretében </w:t>
            </w:r>
            <w:proofErr w:type="gramStart"/>
            <w:r w:rsidRPr="004A69F4">
              <w:rPr>
                <w:sz w:val="22"/>
                <w:szCs w:val="22"/>
              </w:rPr>
              <w:t>komplex</w:t>
            </w:r>
            <w:proofErr w:type="gramEnd"/>
            <w:r w:rsidRPr="004A69F4">
              <w:rPr>
                <w:sz w:val="22"/>
                <w:szCs w:val="22"/>
              </w:rPr>
              <w:t xml:space="preserve"> gyógypedagógiai differenciáldiagnosztikát végezni a gyógypedagógiai tevékenység és folyamatok tudatos, célorientált megtervezése érdekében. </w:t>
            </w:r>
          </w:p>
          <w:p w:rsidR="00862F90" w:rsidRPr="004A69F4" w:rsidRDefault="00862F90" w:rsidP="00862F90">
            <w:pPr>
              <w:numPr>
                <w:ilvl w:val="0"/>
                <w:numId w:val="6"/>
              </w:numPr>
              <w:suppressAutoHyphens/>
              <w:contextualSpacing/>
              <w:jc w:val="both"/>
              <w:outlineLvl w:val="1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Tudományos igényű szakszövegeket a saját szakterületén legalább egy idegen nyelven is önállóan olvas, a fogyatékosságügy és gyógypedagógia alapvető szakirodalmait megérti, szakszerűen </w:t>
            </w:r>
            <w:proofErr w:type="gramStart"/>
            <w:r w:rsidRPr="004A69F4">
              <w:rPr>
                <w:sz w:val="22"/>
                <w:szCs w:val="22"/>
              </w:rPr>
              <w:t>reflektál</w:t>
            </w:r>
            <w:proofErr w:type="gramEnd"/>
            <w:r w:rsidRPr="004A69F4">
              <w:rPr>
                <w:sz w:val="22"/>
                <w:szCs w:val="22"/>
              </w:rPr>
              <w:t xml:space="preserve"> rájuk, és képes azokat használni egy tudományos dolgozat megírásához a megfelelő hivatkozásokkal. </w:t>
            </w:r>
          </w:p>
          <w:p w:rsidR="00862F90" w:rsidRPr="004A69F4" w:rsidRDefault="00862F90" w:rsidP="00C9526B">
            <w:pPr>
              <w:suppressAutoHyphen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c) attitűdje</w:t>
            </w:r>
          </w:p>
          <w:p w:rsidR="00862F90" w:rsidRPr="004A69F4" w:rsidRDefault="00862F90" w:rsidP="00862F90">
            <w:pPr>
              <w:numPr>
                <w:ilvl w:val="0"/>
                <w:numId w:val="7"/>
              </w:numPr>
              <w:suppressAutoHyphens/>
              <w:contextualSpacing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Mérlegeli a szakmai </w:t>
            </w:r>
            <w:proofErr w:type="gramStart"/>
            <w:r w:rsidRPr="004A69F4">
              <w:rPr>
                <w:sz w:val="22"/>
                <w:szCs w:val="22"/>
              </w:rPr>
              <w:t>problémák</w:t>
            </w:r>
            <w:proofErr w:type="gramEnd"/>
            <w:r w:rsidRPr="004A69F4">
              <w:rPr>
                <w:sz w:val="22"/>
                <w:szCs w:val="22"/>
              </w:rPr>
              <w:t xml:space="preserve"> sokoldalú módszertani megközelítésének lehetőségeit. A mindennapi gyógypedagógiai fejlesztő munka, a gyógypedagógiai kutatások, az innovatív tevékenységek során nyitott a </w:t>
            </w:r>
            <w:proofErr w:type="gramStart"/>
            <w:r w:rsidRPr="004A69F4">
              <w:rPr>
                <w:sz w:val="22"/>
                <w:szCs w:val="22"/>
              </w:rPr>
              <w:t>team</w:t>
            </w:r>
            <w:proofErr w:type="gramEnd"/>
            <w:r w:rsidRPr="004A69F4">
              <w:rPr>
                <w:sz w:val="22"/>
                <w:szCs w:val="22"/>
              </w:rPr>
              <w:t xml:space="preserve">-munkára. </w:t>
            </w:r>
          </w:p>
          <w:p w:rsidR="00862F90" w:rsidRPr="004A69F4" w:rsidRDefault="00862F90" w:rsidP="00862F90">
            <w:pPr>
              <w:numPr>
                <w:ilvl w:val="0"/>
                <w:numId w:val="7"/>
              </w:numPr>
              <w:suppressAutoHyphens/>
              <w:contextualSpacing/>
              <w:jc w:val="both"/>
              <w:outlineLvl w:val="1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Felelősen képviseli az adott téma szakszerű és </w:t>
            </w:r>
            <w:proofErr w:type="gramStart"/>
            <w:r w:rsidRPr="004A69F4">
              <w:rPr>
                <w:sz w:val="22"/>
                <w:szCs w:val="22"/>
              </w:rPr>
              <w:t>korrekt</w:t>
            </w:r>
            <w:proofErr w:type="gramEnd"/>
            <w:r w:rsidRPr="004A69F4">
              <w:rPr>
                <w:sz w:val="22"/>
                <w:szCs w:val="22"/>
              </w:rPr>
              <w:t xml:space="preserve"> (adott) idegen nyelvi meghatározásait, és ezeket a konkrét kommunikációs szituáció, az adott szociokulturális háttér figyelembe vételével és a változó világra való nyitottsággal használja. </w:t>
            </w:r>
          </w:p>
          <w:p w:rsidR="00862F90" w:rsidRPr="004A69F4" w:rsidRDefault="00862F90" w:rsidP="00862F90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contextualSpacing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862F90" w:rsidRPr="004A69F4" w:rsidRDefault="00862F90" w:rsidP="00862F90">
            <w:pPr>
              <w:numPr>
                <w:ilvl w:val="0"/>
                <w:numId w:val="8"/>
              </w:numPr>
              <w:suppressAutoHyphens/>
              <w:contextualSpacing/>
              <w:jc w:val="both"/>
              <w:outlineLvl w:val="1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:rsidR="00862F90" w:rsidRPr="004A69F4" w:rsidRDefault="00862F90" w:rsidP="00862F90">
            <w:pPr>
              <w:numPr>
                <w:ilvl w:val="0"/>
                <w:numId w:val="8"/>
              </w:numPr>
              <w:suppressAutoHyphens/>
              <w:contextualSpacing/>
              <w:jc w:val="both"/>
              <w:outlineLvl w:val="1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  <w:lang w:eastAsia="ar-SA"/>
              </w:rPr>
              <w:t>Munkáját team-</w:t>
            </w:r>
            <w:proofErr w:type="spellStart"/>
            <w:r w:rsidRPr="004A69F4">
              <w:rPr>
                <w:sz w:val="22"/>
                <w:szCs w:val="22"/>
                <w:lang w:eastAsia="ar-SA"/>
              </w:rPr>
              <w:t>ben</w:t>
            </w:r>
            <w:proofErr w:type="spellEnd"/>
            <w:r w:rsidRPr="004A69F4">
              <w:rPr>
                <w:sz w:val="22"/>
                <w:szCs w:val="22"/>
                <w:lang w:eastAsia="ar-SA"/>
              </w:rPr>
              <w:t xml:space="preserve"> végezni, szakmai műhelyekben </w:t>
            </w:r>
            <w:proofErr w:type="gramStart"/>
            <w:r w:rsidRPr="004A69F4">
              <w:rPr>
                <w:sz w:val="22"/>
                <w:szCs w:val="22"/>
                <w:lang w:eastAsia="ar-SA"/>
              </w:rPr>
              <w:t>aktívan</w:t>
            </w:r>
            <w:proofErr w:type="gramEnd"/>
            <w:r w:rsidRPr="004A69F4">
              <w:rPr>
                <w:sz w:val="22"/>
                <w:szCs w:val="22"/>
                <w:lang w:eastAsia="ar-SA"/>
              </w:rPr>
              <w:t xml:space="preserve"> vesz részt.</w:t>
            </w:r>
          </w:p>
        </w:tc>
      </w:tr>
      <w:tr w:rsidR="00862F90" w:rsidRPr="004A69F4" w:rsidTr="00C9526B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62F90" w:rsidRPr="004A69F4" w:rsidRDefault="00862F90" w:rsidP="005F00ED">
            <w:pPr>
              <w:suppressAutoHyphens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Tantárgy felelőse: Dr. Ilonczai Péter PhD</w:t>
            </w:r>
            <w:r>
              <w:rPr>
                <w:b/>
                <w:sz w:val="22"/>
                <w:szCs w:val="22"/>
              </w:rPr>
              <w:t xml:space="preserve">.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belgyógyász és </w:t>
            </w:r>
            <w:proofErr w:type="spellStart"/>
            <w:r>
              <w:rPr>
                <w:b/>
                <w:sz w:val="22"/>
                <w:szCs w:val="22"/>
              </w:rPr>
              <w:t>haematológus</w:t>
            </w:r>
            <w:proofErr w:type="spellEnd"/>
            <w:r>
              <w:rPr>
                <w:b/>
                <w:sz w:val="22"/>
                <w:szCs w:val="22"/>
              </w:rPr>
              <w:t xml:space="preserve"> szakorvos, </w:t>
            </w:r>
            <w:r w:rsidRPr="004A69F4">
              <w:rPr>
                <w:b/>
                <w:sz w:val="22"/>
                <w:szCs w:val="22"/>
              </w:rPr>
              <w:t xml:space="preserve">főorvos </w:t>
            </w:r>
          </w:p>
        </w:tc>
      </w:tr>
      <w:tr w:rsidR="00862F90" w:rsidRPr="004A69F4" w:rsidTr="00C9526B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62F90" w:rsidRPr="004A69F4" w:rsidRDefault="00862F90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Tantárgy oktatásába bevont oktatók: </w:t>
            </w:r>
            <w:proofErr w:type="spell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Fürné</w:t>
            </w:r>
            <w:proofErr w:type="spell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Mosoni Anita mesteroktató</w:t>
            </w:r>
          </w:p>
        </w:tc>
      </w:tr>
    </w:tbl>
    <w:p w:rsidR="00862F90" w:rsidRDefault="00862F90"/>
    <w:sectPr w:rsidR="00862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53F3"/>
    <w:multiLevelType w:val="hybridMultilevel"/>
    <w:tmpl w:val="CFB03C6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44AED"/>
    <w:multiLevelType w:val="hybridMultilevel"/>
    <w:tmpl w:val="7B784C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AC22B8"/>
    <w:multiLevelType w:val="hybridMultilevel"/>
    <w:tmpl w:val="6E44B00E"/>
    <w:lvl w:ilvl="0" w:tplc="532E9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55E66"/>
    <w:multiLevelType w:val="hybridMultilevel"/>
    <w:tmpl w:val="92B22E28"/>
    <w:lvl w:ilvl="0" w:tplc="D32E1BFE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0D54A83"/>
    <w:multiLevelType w:val="hybridMultilevel"/>
    <w:tmpl w:val="A0E0382C"/>
    <w:lvl w:ilvl="0" w:tplc="FC10981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A5196"/>
    <w:multiLevelType w:val="hybridMultilevel"/>
    <w:tmpl w:val="5366009A"/>
    <w:lvl w:ilvl="0" w:tplc="DFAA020A">
      <w:start w:val="4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94305"/>
    <w:multiLevelType w:val="hybridMultilevel"/>
    <w:tmpl w:val="CCFA1B1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F5076F"/>
    <w:multiLevelType w:val="hybridMultilevel"/>
    <w:tmpl w:val="BBE244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984E76"/>
    <w:multiLevelType w:val="hybridMultilevel"/>
    <w:tmpl w:val="85C2D636"/>
    <w:lvl w:ilvl="0" w:tplc="D32E1BFE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4793105"/>
    <w:multiLevelType w:val="hybridMultilevel"/>
    <w:tmpl w:val="760E8AB6"/>
    <w:lvl w:ilvl="0" w:tplc="D32E1BFE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70246648"/>
    <w:multiLevelType w:val="hybridMultilevel"/>
    <w:tmpl w:val="5502B29A"/>
    <w:lvl w:ilvl="0" w:tplc="F3721FD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F3FEF"/>
    <w:multiLevelType w:val="hybridMultilevel"/>
    <w:tmpl w:val="D5CEC9DA"/>
    <w:lvl w:ilvl="0" w:tplc="D32E1BFE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A4"/>
    <w:rsid w:val="00091AF2"/>
    <w:rsid w:val="005F00ED"/>
    <w:rsid w:val="006B48A4"/>
    <w:rsid w:val="00862F90"/>
    <w:rsid w:val="008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B6E9"/>
  <w15:docId w15:val="{4AD4B220-D8A7-4D8B-B065-370F3E72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4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 Char,Lábjegyzetszöveg Char1,lábjegyzet,Lábjegyzetszöveg Char Char Char,Lábjegyzetszöveg Char Char Char Char,Char Char Char Char Char Char,L·bjegyzetszˆveg Char Char"/>
    <w:basedOn w:val="Norml"/>
    <w:link w:val="LbjegyzetszvegChar"/>
    <w:rsid w:val="006B48A4"/>
  </w:style>
  <w:style w:type="character" w:customStyle="1" w:styleId="LbjegyzetszvegChar">
    <w:name w:val="Lábjegyzetszöveg Char"/>
    <w:aliases w:val="Lábjegyzetszöveg Char1 Char Char Char,Lábjegyzetszöveg Char1 Char,lábjegyzet Char,Lábjegyzetszöveg Char Char Char Char1,Lábjegyzetszöveg Char Char Char Char Char,Char Char Char Char Char Char Char,L·bjegyzetszˆveg Char Char Char"/>
    <w:basedOn w:val="Bekezdsalapbettpusa"/>
    <w:link w:val="Lbjegyzetszveg"/>
    <w:rsid w:val="006B48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6B48A4"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6B48A4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NormlWeb">
    <w:name w:val="Normal (Web)"/>
    <w:basedOn w:val="Norml"/>
    <w:uiPriority w:val="99"/>
    <w:rsid w:val="006B48A4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6B48A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6B48A4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6B48A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Rázsiné Kovács Beáta</dc:creator>
  <cp:keywords/>
  <dc:description/>
  <cp:lastModifiedBy>Dávid Mária</cp:lastModifiedBy>
  <cp:revision>5</cp:revision>
  <dcterms:created xsi:type="dcterms:W3CDTF">2018-07-02T14:34:00Z</dcterms:created>
  <dcterms:modified xsi:type="dcterms:W3CDTF">2021-08-24T11:48:00Z</dcterms:modified>
</cp:coreProperties>
</file>