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ED7980" w:rsidTr="00ED7980">
        <w:tc>
          <w:tcPr>
            <w:tcW w:w="3227" w:type="dxa"/>
          </w:tcPr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proofErr w:type="spellStart"/>
            <w:r w:rsidR="001E076A" w:rsidRPr="00ED7980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="001E076A" w:rsidRPr="00ED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CE6ADF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A s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 xml:space="preserve">zakképzettség 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 xml:space="preserve">oklevélben szereplő 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Mate</w:t>
            </w:r>
            <w:r w:rsidR="00802D45" w:rsidRPr="00ED7980">
              <w:rPr>
                <w:rFonts w:ascii="Times New Roman" w:hAnsi="Times New Roman"/>
                <w:sz w:val="24"/>
                <w:szCs w:val="24"/>
              </w:rPr>
              <w:t>matikus</w:t>
            </w:r>
          </w:p>
        </w:tc>
      </w:tr>
      <w:tr w:rsidR="00857DAB" w:rsidRPr="00ED7980" w:rsidTr="00ED7980">
        <w:trPr>
          <w:trHeight w:val="477"/>
        </w:trPr>
        <w:tc>
          <w:tcPr>
            <w:tcW w:w="3227" w:type="dxa"/>
          </w:tcPr>
          <w:p w:rsidR="00872CD5" w:rsidRPr="00ED7980" w:rsidRDefault="005C079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Választható 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92" w:rsidRPr="00ED7980" w:rsidTr="00ED7980">
        <w:tc>
          <w:tcPr>
            <w:tcW w:w="3227" w:type="dxa"/>
          </w:tcPr>
          <w:p w:rsidR="005C0792" w:rsidRPr="00ED7980" w:rsidRDefault="005C079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0250A2" w:rsidRPr="00ED7980">
              <w:rPr>
                <w:rFonts w:ascii="Times New Roman" w:hAnsi="Times New Roman"/>
                <w:sz w:val="24"/>
                <w:szCs w:val="24"/>
              </w:rPr>
              <w:t>Hoffmann Miklós</w:t>
            </w:r>
          </w:p>
        </w:tc>
      </w:tr>
      <w:tr w:rsidR="005C0792" w:rsidRPr="00ED7980" w:rsidTr="00ED7980">
        <w:tc>
          <w:tcPr>
            <w:tcW w:w="3227" w:type="dxa"/>
          </w:tcPr>
          <w:p w:rsidR="005C0792" w:rsidRPr="00ED7980" w:rsidRDefault="005C079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CB720B" w:rsidP="00ED7980">
            <w:pPr>
              <w:pStyle w:val="NormlWeb"/>
              <w:spacing w:before="300" w:beforeAutospacing="0" w:after="300" w:afterAutospacing="0"/>
              <w:ind w:right="150"/>
            </w:pPr>
            <w:r>
              <w:t>A képzést a 15/2006 (IV. 3.) OM rendelet szabályozza</w:t>
            </w:r>
            <w:r w:rsidR="00802D45">
              <w:t>.</w:t>
            </w:r>
          </w:p>
        </w:tc>
      </w:tr>
      <w:tr w:rsidR="005C0792" w:rsidRPr="00ED7980" w:rsidTr="00ED7980">
        <w:tc>
          <w:tcPr>
            <w:tcW w:w="3227" w:type="dxa"/>
          </w:tcPr>
          <w:p w:rsidR="005C0792" w:rsidRPr="00ED7980" w:rsidRDefault="005C079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02D45" w:rsidRPr="001908D9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8D9">
              <w:rPr>
                <w:rFonts w:ascii="Times New Roman" w:hAnsi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ED7980" w:rsidTr="00ED7980">
        <w:tc>
          <w:tcPr>
            <w:tcW w:w="3227" w:type="dxa"/>
          </w:tcPr>
          <w:p w:rsidR="005C0792" w:rsidRPr="00ED7980" w:rsidRDefault="005C079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6</w:t>
            </w:r>
            <w:r w:rsidR="00802D45" w:rsidRPr="00ED7980">
              <w:rPr>
                <w:rFonts w:ascii="Times New Roman" w:hAnsi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184</w:t>
            </w:r>
            <w:r w:rsidR="00802D45" w:rsidRPr="00ED7980">
              <w:rPr>
                <w:rFonts w:ascii="Times New Roman" w:hAnsi="Times New Roman"/>
                <w:sz w:val="24"/>
                <w:szCs w:val="24"/>
              </w:rPr>
              <w:t xml:space="preserve"> kred</w:t>
            </w:r>
            <w:r w:rsidR="001C0CD7" w:rsidRPr="00ED7980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5C0792" w:rsidP="00ED7980">
            <w:pPr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Ebből k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EF5" w:rsidRPr="00ED7980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>kredit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5C0792" w:rsidP="00ED7980">
            <w:pPr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Ebből k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EF5" w:rsidRPr="00ED798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>kredit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5C0792" w:rsidP="00ED7980">
            <w:pPr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Ebből s</w:t>
            </w:r>
            <w:r w:rsidR="00872CD5" w:rsidRPr="00ED7980">
              <w:rPr>
                <w:rFonts w:ascii="Times New Roman" w:hAnsi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EF5" w:rsidRPr="00ED798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 xml:space="preserve">kredit 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872CD5" w:rsidP="00ED7980">
            <w:pPr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ED7980" w:rsidRDefault="000250A2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10</w:t>
            </w:r>
            <w:r w:rsidR="00314A3A" w:rsidRPr="00ED7980">
              <w:rPr>
                <w:rFonts w:ascii="Times New Roman" w:hAnsi="Times New Roman"/>
                <w:sz w:val="24"/>
                <w:szCs w:val="24"/>
              </w:rPr>
              <w:t xml:space="preserve"> kredit</w:t>
            </w:r>
          </w:p>
        </w:tc>
      </w:tr>
      <w:tr w:rsidR="005C0792" w:rsidRPr="00ED7980" w:rsidTr="00ED7980">
        <w:tc>
          <w:tcPr>
            <w:tcW w:w="3227" w:type="dxa"/>
          </w:tcPr>
          <w:p w:rsidR="005C0792" w:rsidRPr="00ED7980" w:rsidRDefault="005C0792" w:rsidP="00ED7980">
            <w:pPr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0 kredit</w:t>
            </w:r>
          </w:p>
        </w:tc>
      </w:tr>
      <w:tr w:rsidR="00857DAB" w:rsidRPr="00ED7980" w:rsidTr="00ED7980">
        <w:trPr>
          <w:trHeight w:val="1190"/>
        </w:trPr>
        <w:tc>
          <w:tcPr>
            <w:tcW w:w="3227" w:type="dxa"/>
          </w:tcPr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ED7980" w:rsidRDefault="00802D45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 xml:space="preserve">Szakdolgozatvédés és szóbeli </w:t>
            </w:r>
            <w:r w:rsidRPr="001908D9">
              <w:rPr>
                <w:rFonts w:ascii="Times New Roman" w:hAnsi="Times New Roman"/>
                <w:sz w:val="24"/>
                <w:szCs w:val="24"/>
              </w:rPr>
              <w:t>szakmai z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>áróvizsga</w:t>
            </w:r>
          </w:p>
        </w:tc>
      </w:tr>
      <w:tr w:rsidR="00857DAB" w:rsidRPr="00ED7980" w:rsidTr="00ED7980">
        <w:tc>
          <w:tcPr>
            <w:tcW w:w="3227" w:type="dxa"/>
          </w:tcPr>
          <w:p w:rsidR="00872CD5" w:rsidRPr="00ED7980" w:rsidRDefault="00857DAB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1908D9" w:rsidRPr="00F82F84" w:rsidRDefault="001908D9" w:rsidP="00F82F84">
            <w:pPr>
              <w:pStyle w:val="NormlWeb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rFonts w:eastAsia="Calibri"/>
                <w:lang w:eastAsia="en-US"/>
              </w:rPr>
            </w:pPr>
            <w:r w:rsidRPr="00F82F84">
              <w:rPr>
                <w:rFonts w:eastAsia="Calibri"/>
                <w:lang w:eastAsia="en-US"/>
              </w:rPr>
              <w:t>A gyakorlati képzés az elméleti anyag mélyebb megértését, a gyakorlati módszerek, eljárások megismerését szolgálja.</w:t>
            </w:r>
          </w:p>
          <w:p w:rsidR="001908D9" w:rsidRPr="00F82F84" w:rsidRDefault="001908D9" w:rsidP="00F82F84">
            <w:pPr>
              <w:pStyle w:val="NormlWeb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rFonts w:eastAsia="Calibri"/>
                <w:lang w:eastAsia="en-US"/>
              </w:rPr>
            </w:pPr>
            <w:bookmarkStart w:id="1" w:name="pr5141"/>
            <w:bookmarkEnd w:id="1"/>
            <w:r w:rsidRPr="00F82F84">
              <w:rPr>
                <w:rFonts w:eastAsia="Calibri"/>
                <w:lang w:eastAsia="en-US"/>
              </w:rPr>
              <w:t xml:space="preserve">A szakmai gyakorlat külső szakmai gyakorló helyen, </w:t>
            </w:r>
            <w:r w:rsidRPr="00F82F84">
              <w:rPr>
                <w:rFonts w:eastAsia="Calibri"/>
                <w:lang w:eastAsia="en-US"/>
              </w:rPr>
              <w:lastRenderedPageBreak/>
              <w:t>intézményben, erre alkalmas szervezetnél vagy felsőoktatási intézményi gyakorlóhelyen teljesítendő, legalább 6 hétig tartó gyakorlat.</w:t>
            </w:r>
          </w:p>
          <w:p w:rsidR="00872CD5" w:rsidRPr="00ED7980" w:rsidRDefault="00872CD5" w:rsidP="00ED7980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7DAB" w:rsidRPr="00ED7980" w:rsidTr="00ED7980">
        <w:tc>
          <w:tcPr>
            <w:tcW w:w="3227" w:type="dxa"/>
          </w:tcPr>
          <w:p w:rsidR="00857DAB" w:rsidRPr="00ED7980" w:rsidRDefault="00857DAB" w:rsidP="00ED7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980">
              <w:rPr>
                <w:rFonts w:ascii="Times New Roman" w:hAnsi="Times New Roman"/>
                <w:sz w:val="24"/>
                <w:szCs w:val="24"/>
              </w:rPr>
              <w:lastRenderedPageBreak/>
              <w:t>Egyéb</w:t>
            </w:r>
            <w:r w:rsidR="00CE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ED7980">
              <w:rPr>
                <w:rFonts w:ascii="Times New Roman" w:hAnsi="Times New Roman"/>
                <w:sz w:val="24"/>
                <w:szCs w:val="24"/>
              </w:rPr>
              <w:t xml:space="preserve"> a képzéssel kapcsolatos fontos tudnivalók</w:t>
            </w:r>
          </w:p>
        </w:tc>
        <w:tc>
          <w:tcPr>
            <w:tcW w:w="6410" w:type="dxa"/>
          </w:tcPr>
          <w:p w:rsidR="00802D45" w:rsidRPr="001908D9" w:rsidRDefault="00802D45" w:rsidP="001908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8D9">
              <w:rPr>
                <w:rFonts w:ascii="Times New Roman" w:hAnsi="Times New Roman"/>
                <w:sz w:val="24"/>
                <w:szCs w:val="24"/>
              </w:rPr>
              <w:t>A tanulmányaikat nem idegen nyelvi szakon folytató hallgatók számára a Főiskola a jogszabályban előírt nyelvvizsga-bizonyítvány megszerzéséig a tanulmányok megkezdésétől legfeljebb 4 fé</w:t>
            </w:r>
            <w:r w:rsidR="00A84F08" w:rsidRPr="001908D9">
              <w:rPr>
                <w:rFonts w:ascii="Times New Roman" w:hAnsi="Times New Roman"/>
                <w:sz w:val="24"/>
                <w:szCs w:val="24"/>
              </w:rPr>
              <w:t>léven keresztül térítésmentesen</w:t>
            </w:r>
            <w:r w:rsidRPr="001908D9">
              <w:rPr>
                <w:rFonts w:ascii="Times New Roman" w:hAnsi="Times New Roman"/>
                <w:sz w:val="24"/>
                <w:szCs w:val="24"/>
              </w:rPr>
              <w:t>, heti 4 órában idegen nyelvi kurzusokat ír elő kritériumkövetelményként</w:t>
            </w:r>
            <w:r w:rsidR="001908D9" w:rsidRPr="00190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2CD5" w:rsidRDefault="00872CD5"/>
    <w:sectPr w:rsidR="00872CD5" w:rsidSect="001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250A2"/>
    <w:rsid w:val="00126ABF"/>
    <w:rsid w:val="001340A0"/>
    <w:rsid w:val="00163C06"/>
    <w:rsid w:val="001908D9"/>
    <w:rsid w:val="001C0CD7"/>
    <w:rsid w:val="001E076A"/>
    <w:rsid w:val="00314A3A"/>
    <w:rsid w:val="00353F07"/>
    <w:rsid w:val="003F4C90"/>
    <w:rsid w:val="00412F1C"/>
    <w:rsid w:val="00482EF5"/>
    <w:rsid w:val="005C0792"/>
    <w:rsid w:val="006C13FF"/>
    <w:rsid w:val="006C4AFE"/>
    <w:rsid w:val="00703103"/>
    <w:rsid w:val="00726870"/>
    <w:rsid w:val="00802D45"/>
    <w:rsid w:val="00857DAB"/>
    <w:rsid w:val="00872CD5"/>
    <w:rsid w:val="0089764F"/>
    <w:rsid w:val="00A22CE1"/>
    <w:rsid w:val="00A84F08"/>
    <w:rsid w:val="00B95CB6"/>
    <w:rsid w:val="00CB720B"/>
    <w:rsid w:val="00CE6ADF"/>
    <w:rsid w:val="00CE6C00"/>
    <w:rsid w:val="00E55D1D"/>
    <w:rsid w:val="00ED7980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C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C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2015-09-06T14:26:00Z</dcterms:created>
  <dcterms:modified xsi:type="dcterms:W3CDTF">2015-09-06T14:26:00Z</dcterms:modified>
</cp:coreProperties>
</file>