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5"/>
        <w:gridCol w:w="2245"/>
      </w:tblGrid>
      <w:tr w:rsidR="00BB5D25" w:rsidRPr="008D6F19" w:rsidTr="0007057A">
        <w:tc>
          <w:tcPr>
            <w:tcW w:w="6935" w:type="dxa"/>
            <w:tcMar>
              <w:top w:w="57" w:type="dxa"/>
              <w:bottom w:w="57" w:type="dxa"/>
            </w:tcMar>
          </w:tcPr>
          <w:p w:rsidR="00BB5D25" w:rsidRDefault="00BB5D25" w:rsidP="0007057A">
            <w:pPr>
              <w:spacing w:after="0"/>
              <w:rPr>
                <w:b/>
                <w:sz w:val="24"/>
                <w:szCs w:val="24"/>
              </w:rPr>
            </w:pPr>
            <w:r w:rsidRPr="008D6F19">
              <w:rPr>
                <w:b/>
                <w:bCs/>
                <w:sz w:val="22"/>
                <w:szCs w:val="22"/>
              </w:rPr>
              <w:t xml:space="preserve">Tantárgy neve: </w:t>
            </w:r>
            <w:r w:rsidRPr="00935AE7">
              <w:rPr>
                <w:b/>
                <w:sz w:val="24"/>
                <w:szCs w:val="24"/>
              </w:rPr>
              <w:t xml:space="preserve">FORM KEZELÉS </w:t>
            </w:r>
            <w:proofErr w:type="gramStart"/>
            <w:r w:rsidRPr="00935AE7">
              <w:rPr>
                <w:b/>
                <w:sz w:val="24"/>
                <w:szCs w:val="24"/>
              </w:rPr>
              <w:t>ÉS</w:t>
            </w:r>
            <w:proofErr w:type="gramEnd"/>
            <w:r w:rsidRPr="00935AE7">
              <w:rPr>
                <w:b/>
                <w:sz w:val="24"/>
                <w:szCs w:val="24"/>
              </w:rPr>
              <w:t xml:space="preserve"> CGI PROGRAMOZÁS</w:t>
            </w:r>
          </w:p>
          <w:p w:rsidR="00BB5D25" w:rsidRPr="008D6F19" w:rsidRDefault="00BB5D25" w:rsidP="0007057A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Kódja: NOT_IF110K2</w:t>
            </w:r>
          </w:p>
        </w:tc>
        <w:tc>
          <w:tcPr>
            <w:tcW w:w="2245" w:type="dxa"/>
            <w:tcMar>
              <w:top w:w="57" w:type="dxa"/>
              <w:bottom w:w="57" w:type="dxa"/>
            </w:tcMar>
          </w:tcPr>
          <w:p w:rsidR="00BB5D25" w:rsidRPr="008D6F19" w:rsidRDefault="00BB5D25" w:rsidP="0007057A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Kreditszáma: 2</w:t>
            </w:r>
          </w:p>
        </w:tc>
      </w:tr>
      <w:tr w:rsidR="00BB5D25" w:rsidRPr="008D6F19" w:rsidTr="0007057A">
        <w:tc>
          <w:tcPr>
            <w:tcW w:w="9180" w:type="dxa"/>
            <w:gridSpan w:val="2"/>
            <w:tcMar>
              <w:top w:w="57" w:type="dxa"/>
              <w:bottom w:w="57" w:type="dxa"/>
            </w:tcMar>
          </w:tcPr>
          <w:p w:rsidR="00BB5D25" w:rsidRPr="008D6F19" w:rsidRDefault="00BB5D25" w:rsidP="0007057A">
            <w:pPr>
              <w:spacing w:after="0"/>
              <w:jc w:val="both"/>
              <w:rPr>
                <w:sz w:val="22"/>
                <w:szCs w:val="22"/>
              </w:rPr>
            </w:pPr>
            <w:r w:rsidRPr="008D6F19">
              <w:rPr>
                <w:sz w:val="22"/>
                <w:szCs w:val="22"/>
              </w:rPr>
              <w:t xml:space="preserve">A tanóra </w:t>
            </w:r>
            <w:proofErr w:type="gramStart"/>
            <w:r w:rsidRPr="008D6F19">
              <w:rPr>
                <w:sz w:val="22"/>
                <w:szCs w:val="22"/>
              </w:rPr>
              <w:t>típusa</w:t>
            </w:r>
            <w:r w:rsidRPr="008D6F19">
              <w:rPr>
                <w:rStyle w:val="Lbjegyzet-hivatkozs"/>
                <w:sz w:val="22"/>
                <w:szCs w:val="22"/>
              </w:rPr>
              <w:footnoteReference w:id="1"/>
            </w:r>
            <w:r w:rsidRPr="008D6F19">
              <w:rPr>
                <w:sz w:val="22"/>
                <w:szCs w:val="22"/>
              </w:rPr>
              <w:t>:</w:t>
            </w:r>
            <w:proofErr w:type="gramEnd"/>
            <w:r w:rsidRPr="008D6F19">
              <w:rPr>
                <w:sz w:val="22"/>
                <w:szCs w:val="22"/>
              </w:rPr>
              <w:t xml:space="preserve"> </w:t>
            </w:r>
            <w:proofErr w:type="spellStart"/>
            <w:r w:rsidRPr="008D6F19">
              <w:rPr>
                <w:sz w:val="22"/>
                <w:szCs w:val="22"/>
              </w:rPr>
              <w:t>ea</w:t>
            </w:r>
            <w:proofErr w:type="spellEnd"/>
            <w:r w:rsidRPr="008D6F19">
              <w:rPr>
                <w:sz w:val="22"/>
                <w:szCs w:val="22"/>
              </w:rPr>
              <w:t xml:space="preserve">. / </w:t>
            </w:r>
            <w:proofErr w:type="spellStart"/>
            <w:r w:rsidRPr="008D6F19">
              <w:rPr>
                <w:sz w:val="22"/>
                <w:szCs w:val="22"/>
              </w:rPr>
              <w:t>gyak</w:t>
            </w:r>
            <w:proofErr w:type="spellEnd"/>
            <w:proofErr w:type="gramStart"/>
            <w:r w:rsidRPr="008D6F19">
              <w:rPr>
                <w:sz w:val="22"/>
                <w:szCs w:val="22"/>
              </w:rPr>
              <w:t>.  és</w:t>
            </w:r>
            <w:proofErr w:type="gramEnd"/>
            <w:r w:rsidRPr="008D6F19">
              <w:rPr>
                <w:sz w:val="22"/>
                <w:szCs w:val="22"/>
              </w:rPr>
              <w:t xml:space="preserve"> száma: </w:t>
            </w:r>
            <w:r>
              <w:rPr>
                <w:b/>
                <w:bCs/>
                <w:sz w:val="22"/>
                <w:szCs w:val="22"/>
              </w:rPr>
              <w:t xml:space="preserve">2 </w:t>
            </w:r>
            <w:proofErr w:type="spellStart"/>
            <w:r w:rsidRPr="008D6F19">
              <w:rPr>
                <w:b/>
                <w:bCs/>
                <w:sz w:val="22"/>
                <w:szCs w:val="22"/>
              </w:rPr>
              <w:t>ea</w:t>
            </w:r>
            <w:proofErr w:type="spellEnd"/>
            <w:r w:rsidRPr="008D6F1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BB5D25" w:rsidRPr="008D6F19" w:rsidTr="0007057A">
        <w:tc>
          <w:tcPr>
            <w:tcW w:w="9180" w:type="dxa"/>
            <w:gridSpan w:val="2"/>
            <w:tcMar>
              <w:top w:w="57" w:type="dxa"/>
              <w:bottom w:w="57" w:type="dxa"/>
            </w:tcMar>
          </w:tcPr>
          <w:p w:rsidR="00BB5D25" w:rsidRPr="008D6F19" w:rsidRDefault="00BB5D25" w:rsidP="0007057A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8D6F19">
              <w:rPr>
                <w:sz w:val="22"/>
                <w:szCs w:val="22"/>
              </w:rPr>
              <w:t>A számonkérés módja (</w:t>
            </w:r>
            <w:proofErr w:type="spellStart"/>
            <w:r w:rsidRPr="008D6F19">
              <w:rPr>
                <w:sz w:val="22"/>
                <w:szCs w:val="22"/>
              </w:rPr>
              <w:t>koll</w:t>
            </w:r>
            <w:proofErr w:type="spellEnd"/>
            <w:r w:rsidRPr="008D6F19">
              <w:rPr>
                <w:sz w:val="22"/>
                <w:szCs w:val="22"/>
              </w:rPr>
              <w:t xml:space="preserve">. / </w:t>
            </w:r>
            <w:proofErr w:type="spellStart"/>
            <w:r w:rsidRPr="008D6F19">
              <w:rPr>
                <w:sz w:val="22"/>
                <w:szCs w:val="22"/>
              </w:rPr>
              <w:t>gyj</w:t>
            </w:r>
            <w:proofErr w:type="spellEnd"/>
            <w:r w:rsidRPr="008D6F19">
              <w:rPr>
                <w:sz w:val="22"/>
                <w:szCs w:val="22"/>
              </w:rPr>
              <w:t>. / egyéb</w:t>
            </w:r>
            <w:r w:rsidRPr="008D6F19">
              <w:rPr>
                <w:rStyle w:val="Lbjegyzet-hivatkozs"/>
                <w:sz w:val="22"/>
                <w:szCs w:val="22"/>
              </w:rPr>
              <w:footnoteReference w:id="2"/>
            </w:r>
            <w:r w:rsidRPr="008D6F19">
              <w:rPr>
                <w:sz w:val="22"/>
                <w:szCs w:val="22"/>
              </w:rPr>
              <w:t xml:space="preserve">): </w:t>
            </w:r>
            <w:proofErr w:type="spellStart"/>
            <w:r w:rsidRPr="008D6F19">
              <w:rPr>
                <w:b/>
                <w:bCs/>
                <w:sz w:val="22"/>
                <w:szCs w:val="22"/>
              </w:rPr>
              <w:t>koll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BB5D25" w:rsidRPr="008D6F19" w:rsidTr="0007057A">
        <w:tc>
          <w:tcPr>
            <w:tcW w:w="9180" w:type="dxa"/>
            <w:gridSpan w:val="2"/>
            <w:tcMar>
              <w:top w:w="57" w:type="dxa"/>
              <w:bottom w:w="57" w:type="dxa"/>
            </w:tcMar>
          </w:tcPr>
          <w:p w:rsidR="00BB5D25" w:rsidRPr="008D6F19" w:rsidRDefault="00BB5D25" w:rsidP="0007057A">
            <w:pPr>
              <w:spacing w:after="0"/>
              <w:jc w:val="both"/>
              <w:rPr>
                <w:sz w:val="22"/>
                <w:szCs w:val="22"/>
              </w:rPr>
            </w:pPr>
            <w:r w:rsidRPr="008D6F19">
              <w:rPr>
                <w:sz w:val="22"/>
                <w:szCs w:val="22"/>
              </w:rPr>
              <w:t xml:space="preserve">A tantárgy tantervi helye (hányadik félév): </w:t>
            </w:r>
            <w:r>
              <w:rPr>
                <w:sz w:val="22"/>
                <w:szCs w:val="22"/>
              </w:rPr>
              <w:t>3.</w:t>
            </w:r>
          </w:p>
        </w:tc>
      </w:tr>
      <w:tr w:rsidR="00BB5D25" w:rsidRPr="008D6F19" w:rsidTr="0007057A">
        <w:tc>
          <w:tcPr>
            <w:tcW w:w="9180" w:type="dxa"/>
            <w:gridSpan w:val="2"/>
            <w:tcMar>
              <w:top w:w="57" w:type="dxa"/>
              <w:bottom w:w="57" w:type="dxa"/>
            </w:tcMar>
          </w:tcPr>
          <w:p w:rsidR="00BB5D25" w:rsidRPr="008D6F19" w:rsidRDefault="00BB5D25" w:rsidP="0007057A">
            <w:pPr>
              <w:spacing w:after="0"/>
              <w:jc w:val="both"/>
              <w:rPr>
                <w:sz w:val="22"/>
                <w:szCs w:val="22"/>
              </w:rPr>
            </w:pPr>
            <w:r w:rsidRPr="008D6F19">
              <w:rPr>
                <w:sz w:val="22"/>
                <w:szCs w:val="22"/>
              </w:rPr>
              <w:t xml:space="preserve">Előtanulmányi feltételek </w:t>
            </w:r>
            <w:r w:rsidRPr="008D6F19">
              <w:rPr>
                <w:i/>
                <w:iCs/>
                <w:sz w:val="22"/>
                <w:szCs w:val="22"/>
              </w:rPr>
              <w:t>(ha vannak)</w:t>
            </w:r>
            <w:r w:rsidRPr="008D6F19">
              <w:rPr>
                <w:sz w:val="22"/>
                <w:szCs w:val="22"/>
              </w:rPr>
              <w:t>:</w:t>
            </w:r>
            <w:r w:rsidRPr="008D6F19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NBT_IM813G3</w:t>
            </w:r>
          </w:p>
        </w:tc>
      </w:tr>
      <w:tr w:rsidR="00BB5D25" w:rsidRPr="008D6F19" w:rsidTr="0007057A">
        <w:tc>
          <w:tcPr>
            <w:tcW w:w="9180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BB5D25" w:rsidRPr="008D6F19" w:rsidRDefault="00BB5D25" w:rsidP="0007057A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8D6F19">
              <w:rPr>
                <w:b/>
                <w:bCs/>
                <w:sz w:val="22"/>
                <w:szCs w:val="22"/>
              </w:rPr>
              <w:t>Tantárgy-leírás</w:t>
            </w:r>
            <w:r w:rsidRPr="008D6F19">
              <w:rPr>
                <w:sz w:val="22"/>
                <w:szCs w:val="22"/>
              </w:rPr>
              <w:t xml:space="preserve">: </w:t>
            </w:r>
          </w:p>
        </w:tc>
      </w:tr>
      <w:tr w:rsidR="00BB5D25" w:rsidRPr="00983677" w:rsidTr="0007057A">
        <w:trPr>
          <w:trHeight w:val="280"/>
        </w:trPr>
        <w:tc>
          <w:tcPr>
            <w:tcW w:w="9180" w:type="dxa"/>
            <w:gridSpan w:val="2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:rsidR="00BB5D25" w:rsidRPr="00983677" w:rsidRDefault="001D1D15" w:rsidP="001D1D15">
            <w:pPr>
              <w:pStyle w:val="NormlWeb"/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tárgy az interaktív oldalak legegyszerűbb lehetőségeit ismerteti, bemutatva a kliens oldal programozhatóságát lehetővé tevő JavaScript-et, és a szerver oldalon megvalósítható CGI lehetőségeket. CGI, </w:t>
            </w:r>
            <w:proofErr w:type="spellStart"/>
            <w:r>
              <w:rPr>
                <w:sz w:val="22"/>
                <w:szCs w:val="22"/>
              </w:rPr>
              <w:t>FastCGI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Javascript</w:t>
            </w:r>
            <w:proofErr w:type="spellEnd"/>
            <w:r>
              <w:rPr>
                <w:sz w:val="22"/>
                <w:szCs w:val="22"/>
              </w:rPr>
              <w:t xml:space="preserve"> alapok, alaptípusok. Operátorok. Vezérlési szerkezetek (</w:t>
            </w:r>
            <w:proofErr w:type="spellStart"/>
            <w:r>
              <w:rPr>
                <w:sz w:val="22"/>
                <w:szCs w:val="22"/>
              </w:rPr>
              <w:t>if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switch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while</w:t>
            </w:r>
            <w:proofErr w:type="spellEnd"/>
            <w:r>
              <w:rPr>
                <w:sz w:val="22"/>
                <w:szCs w:val="22"/>
              </w:rPr>
              <w:t xml:space="preserve">). Lokális és globális változók. Kommentek. Függvények, paraméterátadás. Tetszőleges számú paraméter kezelése. Dinamikus típus ellenőrzése. </w:t>
            </w:r>
            <w:proofErr w:type="gramStart"/>
            <w:r>
              <w:rPr>
                <w:sz w:val="22"/>
                <w:szCs w:val="22"/>
              </w:rPr>
              <w:t>Null</w:t>
            </w:r>
            <w:proofErr w:type="gramEnd"/>
            <w:r>
              <w:rPr>
                <w:sz w:val="22"/>
                <w:szCs w:val="22"/>
              </w:rPr>
              <w:t xml:space="preserve"> érték kezelése. Objektumok, OOP a </w:t>
            </w:r>
            <w:proofErr w:type="spellStart"/>
            <w:r>
              <w:rPr>
                <w:sz w:val="22"/>
                <w:szCs w:val="22"/>
              </w:rPr>
              <w:t>Javascript-ben</w:t>
            </w:r>
            <w:proofErr w:type="spellEnd"/>
            <w:r>
              <w:rPr>
                <w:sz w:val="22"/>
                <w:szCs w:val="22"/>
              </w:rPr>
              <w:t xml:space="preserve">. Dátum, műveletek dátum típussal. </w:t>
            </w: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  <w:r>
              <w:rPr>
                <w:sz w:val="22"/>
                <w:szCs w:val="22"/>
              </w:rPr>
              <w:t xml:space="preserve">, műveletek </w:t>
            </w:r>
            <w:proofErr w:type="spellStart"/>
            <w:r>
              <w:rPr>
                <w:sz w:val="22"/>
                <w:szCs w:val="22"/>
              </w:rPr>
              <w:t>stringekkel</w:t>
            </w:r>
            <w:proofErr w:type="spellEnd"/>
            <w:r>
              <w:rPr>
                <w:sz w:val="22"/>
                <w:szCs w:val="22"/>
              </w:rPr>
              <w:t xml:space="preserve">. Tömbök és műveleteik. Reguláris kifejezések. </w:t>
            </w:r>
            <w:proofErr w:type="spellStart"/>
            <w:r>
              <w:rPr>
                <w:sz w:val="22"/>
                <w:szCs w:val="22"/>
              </w:rPr>
              <w:t>Javascript</w:t>
            </w:r>
            <w:proofErr w:type="spellEnd"/>
            <w:r>
              <w:rPr>
                <w:sz w:val="22"/>
                <w:szCs w:val="22"/>
              </w:rPr>
              <w:t xml:space="preserve"> beillesztése és csatolása HTML dokumentumba. </w:t>
            </w:r>
            <w:proofErr w:type="spellStart"/>
            <w:r>
              <w:rPr>
                <w:sz w:val="22"/>
                <w:szCs w:val="22"/>
              </w:rPr>
              <w:t>Javascript</w:t>
            </w:r>
            <w:proofErr w:type="spellEnd"/>
            <w:r>
              <w:rPr>
                <w:sz w:val="22"/>
                <w:szCs w:val="22"/>
              </w:rPr>
              <w:t xml:space="preserve"> és a DOM. Események, eseménykezelés. A </w:t>
            </w:r>
            <w:proofErr w:type="spellStart"/>
            <w:r>
              <w:rPr>
                <w:sz w:val="22"/>
                <w:szCs w:val="22"/>
              </w:rPr>
              <w:t>document</w:t>
            </w:r>
            <w:proofErr w:type="spellEnd"/>
            <w:r>
              <w:rPr>
                <w:sz w:val="22"/>
                <w:szCs w:val="22"/>
              </w:rPr>
              <w:t xml:space="preserve"> objektum. A </w:t>
            </w:r>
            <w:proofErr w:type="spellStart"/>
            <w:r>
              <w:rPr>
                <w:sz w:val="22"/>
                <w:szCs w:val="22"/>
              </w:rPr>
              <w:t>windows</w:t>
            </w:r>
            <w:proofErr w:type="spellEnd"/>
            <w:r>
              <w:rPr>
                <w:sz w:val="22"/>
                <w:szCs w:val="22"/>
              </w:rPr>
              <w:t xml:space="preserve"> objektum. A </w:t>
            </w:r>
            <w:proofErr w:type="spellStart"/>
            <w:r>
              <w:rPr>
                <w:sz w:val="22"/>
                <w:szCs w:val="22"/>
              </w:rPr>
              <w:t>navigator</w:t>
            </w:r>
            <w:proofErr w:type="spellEnd"/>
            <w:r>
              <w:rPr>
                <w:sz w:val="22"/>
                <w:szCs w:val="22"/>
              </w:rPr>
              <w:t xml:space="preserve"> objektum. A </w:t>
            </w:r>
            <w:proofErr w:type="spellStart"/>
            <w:r>
              <w:rPr>
                <w:sz w:val="22"/>
                <w:szCs w:val="22"/>
              </w:rPr>
              <w:t>screen</w:t>
            </w:r>
            <w:proofErr w:type="spellEnd"/>
            <w:r>
              <w:rPr>
                <w:sz w:val="22"/>
                <w:szCs w:val="22"/>
              </w:rPr>
              <w:t xml:space="preserve"> és </w:t>
            </w:r>
            <w:proofErr w:type="spellStart"/>
            <w:r>
              <w:rPr>
                <w:sz w:val="22"/>
                <w:szCs w:val="22"/>
              </w:rPr>
              <w:t>history</w:t>
            </w:r>
            <w:proofErr w:type="spellEnd"/>
            <w:r>
              <w:rPr>
                <w:sz w:val="22"/>
                <w:szCs w:val="22"/>
              </w:rPr>
              <w:t xml:space="preserve"> objektumok. </w:t>
            </w:r>
            <w:proofErr w:type="spellStart"/>
            <w:r>
              <w:rPr>
                <w:sz w:val="22"/>
                <w:szCs w:val="22"/>
              </w:rPr>
              <w:t>Javascript</w:t>
            </w:r>
            <w:proofErr w:type="spellEnd"/>
            <w:r>
              <w:rPr>
                <w:sz w:val="22"/>
                <w:szCs w:val="22"/>
              </w:rPr>
              <w:t xml:space="preserve"> alkalmazása FORM elemek tartalmának ellenőrzésére, hibaüzenetek megjelenítése a dokumentumban, </w:t>
            </w:r>
            <w:proofErr w:type="spellStart"/>
            <w:r>
              <w:rPr>
                <w:sz w:val="22"/>
                <w:szCs w:val="22"/>
              </w:rPr>
              <w:t>popup</w:t>
            </w:r>
            <w:proofErr w:type="spellEnd"/>
            <w:r>
              <w:rPr>
                <w:sz w:val="22"/>
                <w:szCs w:val="22"/>
              </w:rPr>
              <w:t xml:space="preserve"> ablakban, külön ablakban. </w:t>
            </w:r>
            <w:proofErr w:type="spellStart"/>
            <w:r>
              <w:rPr>
                <w:sz w:val="22"/>
                <w:szCs w:val="22"/>
              </w:rPr>
              <w:t>Help</w:t>
            </w:r>
            <w:proofErr w:type="spellEnd"/>
            <w:r>
              <w:rPr>
                <w:sz w:val="22"/>
                <w:szCs w:val="22"/>
              </w:rPr>
              <w:t xml:space="preserve"> kezelése. Kommunikáció a szerver oldallal, AJAX. A </w:t>
            </w:r>
            <w:proofErr w:type="spellStart"/>
            <w:r>
              <w:rPr>
                <w:sz w:val="22"/>
                <w:szCs w:val="22"/>
              </w:rPr>
              <w:t>jQuery</w:t>
            </w:r>
            <w:proofErr w:type="spellEnd"/>
            <w:r>
              <w:rPr>
                <w:sz w:val="22"/>
                <w:szCs w:val="22"/>
              </w:rPr>
              <w:t xml:space="preserve"> alkalmazása hasonló feladatok esetén.</w:t>
            </w:r>
          </w:p>
        </w:tc>
      </w:tr>
      <w:tr w:rsidR="00BB5D25" w:rsidRPr="008D6F19" w:rsidTr="0007057A">
        <w:tc>
          <w:tcPr>
            <w:tcW w:w="9180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B5D25" w:rsidRPr="008D6F19" w:rsidRDefault="00BB5D25" w:rsidP="0007057A">
            <w:pPr>
              <w:jc w:val="both"/>
              <w:rPr>
                <w:b/>
                <w:bCs/>
                <w:sz w:val="22"/>
                <w:szCs w:val="22"/>
              </w:rPr>
            </w:pPr>
            <w:r w:rsidRPr="008D6F19">
              <w:rPr>
                <w:sz w:val="22"/>
                <w:szCs w:val="22"/>
              </w:rPr>
              <w:t xml:space="preserve">A </w:t>
            </w:r>
            <w:r w:rsidRPr="008D6F19">
              <w:rPr>
                <w:b/>
                <w:bCs/>
                <w:sz w:val="22"/>
                <w:szCs w:val="22"/>
              </w:rPr>
              <w:t>3-5</w:t>
            </w:r>
            <w:r w:rsidRPr="008D6F19">
              <w:rPr>
                <w:sz w:val="22"/>
                <w:szCs w:val="22"/>
              </w:rPr>
              <w:t xml:space="preserve"> legfontosabb </w:t>
            </w:r>
            <w:r w:rsidRPr="008D6F19">
              <w:rPr>
                <w:i/>
                <w:iCs/>
                <w:sz w:val="22"/>
                <w:szCs w:val="22"/>
              </w:rPr>
              <w:t>kötelező,</w:t>
            </w:r>
            <w:r w:rsidRPr="008D6F19">
              <w:rPr>
                <w:sz w:val="22"/>
                <w:szCs w:val="22"/>
              </w:rPr>
              <w:t xml:space="preserve"> illetve </w:t>
            </w:r>
            <w:r w:rsidRPr="008D6F19">
              <w:rPr>
                <w:i/>
                <w:iCs/>
                <w:sz w:val="22"/>
                <w:szCs w:val="22"/>
              </w:rPr>
              <w:t>ajánlott</w:t>
            </w:r>
            <w:r w:rsidRPr="008D6F1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D6F19">
              <w:rPr>
                <w:b/>
                <w:bCs/>
                <w:sz w:val="22"/>
                <w:szCs w:val="22"/>
              </w:rPr>
              <w:t xml:space="preserve">irodalom </w:t>
            </w:r>
            <w:r w:rsidRPr="008D6F19">
              <w:rPr>
                <w:sz w:val="22"/>
                <w:szCs w:val="22"/>
              </w:rPr>
              <w:t>(jegyzet, tankönyv) felsorolása bibliográfiai adatokkal (szerző, cím, kiadás adatai, oldalak, ISBN)</w:t>
            </w:r>
          </w:p>
        </w:tc>
      </w:tr>
      <w:tr w:rsidR="00BB5D25" w:rsidRPr="00983677" w:rsidTr="0007057A">
        <w:trPr>
          <w:trHeight w:val="296"/>
        </w:trPr>
        <w:tc>
          <w:tcPr>
            <w:tcW w:w="9180" w:type="dxa"/>
            <w:gridSpan w:val="2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:rsidR="00BB5D25" w:rsidRPr="00983677" w:rsidRDefault="00BB5D25" w:rsidP="0007057A">
            <w:pPr>
              <w:pStyle w:val="NormlWeb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983677">
              <w:rPr>
                <w:b/>
                <w:bCs/>
                <w:sz w:val="22"/>
                <w:szCs w:val="22"/>
              </w:rPr>
              <w:t>Irodalomjegyzék:</w:t>
            </w:r>
          </w:p>
          <w:p w:rsidR="00BB5D25" w:rsidRPr="00983677" w:rsidRDefault="00BB5D25" w:rsidP="00BB5D25">
            <w:pPr>
              <w:pStyle w:val="NormlWeb"/>
              <w:numPr>
                <w:ilvl w:val="0"/>
                <w:numId w:val="2"/>
              </w:numPr>
              <w:spacing w:before="0" w:beforeAutospacing="0" w:after="0"/>
              <w:jc w:val="both"/>
              <w:rPr>
                <w:sz w:val="22"/>
                <w:szCs w:val="22"/>
              </w:rPr>
            </w:pPr>
            <w:proofErr w:type="spellStart"/>
            <w:r w:rsidRPr="00983677">
              <w:rPr>
                <w:sz w:val="22"/>
                <w:szCs w:val="22"/>
              </w:rPr>
              <w:t>Beginning</w:t>
            </w:r>
            <w:proofErr w:type="spellEnd"/>
            <w:r w:rsidRPr="00983677">
              <w:rPr>
                <w:sz w:val="22"/>
                <w:szCs w:val="22"/>
              </w:rPr>
              <w:t xml:space="preserve"> JavaScript 3</w:t>
            </w:r>
            <w:r w:rsidRPr="00983677">
              <w:rPr>
                <w:sz w:val="22"/>
                <w:szCs w:val="22"/>
                <w:vertAlign w:val="superscript"/>
              </w:rPr>
              <w:t>rd</w:t>
            </w:r>
            <w:r w:rsidRPr="00983677">
              <w:rPr>
                <w:sz w:val="22"/>
                <w:szCs w:val="22"/>
              </w:rPr>
              <w:t xml:space="preserve"> </w:t>
            </w:r>
            <w:proofErr w:type="spellStart"/>
            <w:r w:rsidRPr="00983677">
              <w:rPr>
                <w:sz w:val="22"/>
                <w:szCs w:val="22"/>
              </w:rPr>
              <w:t>edition</w:t>
            </w:r>
            <w:proofErr w:type="spellEnd"/>
            <w:r w:rsidRPr="00983677">
              <w:rPr>
                <w:sz w:val="22"/>
                <w:szCs w:val="22"/>
              </w:rPr>
              <w:t xml:space="preserve"> – </w:t>
            </w:r>
            <w:proofErr w:type="spellStart"/>
            <w:r w:rsidRPr="00983677">
              <w:rPr>
                <w:sz w:val="22"/>
                <w:szCs w:val="22"/>
              </w:rPr>
              <w:t>Wrox</w:t>
            </w:r>
            <w:proofErr w:type="spellEnd"/>
            <w:r w:rsidRPr="00983677">
              <w:rPr>
                <w:sz w:val="22"/>
                <w:szCs w:val="22"/>
              </w:rPr>
              <w:t>, 2007</w:t>
            </w:r>
          </w:p>
          <w:p w:rsidR="00BB5D25" w:rsidRPr="00983677" w:rsidRDefault="00BB5D25" w:rsidP="00BB5D25">
            <w:pPr>
              <w:pStyle w:val="NormlWeb"/>
              <w:numPr>
                <w:ilvl w:val="0"/>
                <w:numId w:val="2"/>
              </w:numPr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983677">
              <w:rPr>
                <w:sz w:val="22"/>
                <w:szCs w:val="22"/>
              </w:rPr>
              <w:t xml:space="preserve">The art and </w:t>
            </w:r>
            <w:proofErr w:type="spellStart"/>
            <w:r w:rsidRPr="00983677">
              <w:rPr>
                <w:sz w:val="22"/>
                <w:szCs w:val="22"/>
              </w:rPr>
              <w:t>science</w:t>
            </w:r>
            <w:proofErr w:type="spellEnd"/>
            <w:r w:rsidRPr="00983677">
              <w:rPr>
                <w:sz w:val="22"/>
                <w:szCs w:val="22"/>
              </w:rPr>
              <w:t xml:space="preserve"> of JavaScript – </w:t>
            </w:r>
            <w:proofErr w:type="spellStart"/>
            <w:r w:rsidRPr="00983677">
              <w:rPr>
                <w:sz w:val="22"/>
                <w:szCs w:val="22"/>
              </w:rPr>
              <w:t>SitePoint</w:t>
            </w:r>
            <w:proofErr w:type="spellEnd"/>
            <w:r w:rsidRPr="00983677">
              <w:rPr>
                <w:sz w:val="22"/>
                <w:szCs w:val="22"/>
              </w:rPr>
              <w:t>, 2007</w:t>
            </w:r>
          </w:p>
          <w:p w:rsidR="00BB5D25" w:rsidRPr="00983677" w:rsidRDefault="00063601" w:rsidP="00BB5D25">
            <w:pPr>
              <w:pStyle w:val="NormlWeb"/>
              <w:numPr>
                <w:ilvl w:val="0"/>
                <w:numId w:val="2"/>
              </w:numPr>
              <w:spacing w:before="0" w:beforeAutospacing="0" w:after="0"/>
              <w:jc w:val="both"/>
              <w:rPr>
                <w:sz w:val="22"/>
                <w:szCs w:val="22"/>
              </w:rPr>
            </w:pPr>
            <w:hyperlink r:id="rId7" w:history="1">
              <w:r w:rsidR="00BB5D25" w:rsidRPr="00983677">
                <w:rPr>
                  <w:rStyle w:val="Hiperhivatkozs"/>
                  <w:sz w:val="22"/>
                  <w:szCs w:val="22"/>
                </w:rPr>
                <w:t>http://php.net</w:t>
              </w:r>
            </w:hyperlink>
          </w:p>
        </w:tc>
      </w:tr>
      <w:tr w:rsidR="00BB5D25" w:rsidRPr="008D6F19" w:rsidTr="0007057A">
        <w:trPr>
          <w:trHeight w:val="338"/>
        </w:trPr>
        <w:tc>
          <w:tcPr>
            <w:tcW w:w="9180" w:type="dxa"/>
            <w:gridSpan w:val="2"/>
            <w:tcMar>
              <w:top w:w="57" w:type="dxa"/>
              <w:bottom w:w="57" w:type="dxa"/>
            </w:tcMar>
          </w:tcPr>
          <w:p w:rsidR="00BB5D25" w:rsidRPr="008D6F19" w:rsidRDefault="00BB5D25" w:rsidP="0007057A">
            <w:pPr>
              <w:jc w:val="both"/>
              <w:rPr>
                <w:b/>
                <w:bCs/>
                <w:sz w:val="22"/>
                <w:szCs w:val="22"/>
              </w:rPr>
            </w:pPr>
            <w:r w:rsidRPr="008D6F19">
              <w:rPr>
                <w:b/>
                <w:bCs/>
                <w:sz w:val="22"/>
                <w:szCs w:val="22"/>
              </w:rPr>
              <w:t xml:space="preserve">Tantárgy felelőse </w:t>
            </w:r>
            <w:r w:rsidRPr="008D6F19">
              <w:rPr>
                <w:sz w:val="22"/>
                <w:szCs w:val="22"/>
              </w:rPr>
              <w:t>(</w:t>
            </w:r>
            <w:r w:rsidRPr="008D6F19">
              <w:rPr>
                <w:i/>
                <w:iCs/>
                <w:sz w:val="22"/>
                <w:szCs w:val="22"/>
              </w:rPr>
              <w:t>név, beosztás, tud. fokozat</w:t>
            </w:r>
            <w:r w:rsidRPr="008D6F19">
              <w:rPr>
                <w:sz w:val="22"/>
                <w:szCs w:val="22"/>
              </w:rPr>
              <w:t>)</w:t>
            </w:r>
            <w:r w:rsidRPr="008D6F19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bCs/>
                <w:sz w:val="22"/>
                <w:szCs w:val="22"/>
              </w:rPr>
              <w:t>Hernyák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Zoltán PhD. főiskolai docens</w:t>
            </w:r>
          </w:p>
        </w:tc>
      </w:tr>
      <w:tr w:rsidR="00BB5D25" w:rsidRPr="008D6F19" w:rsidTr="0007057A">
        <w:trPr>
          <w:trHeight w:val="337"/>
        </w:trPr>
        <w:tc>
          <w:tcPr>
            <w:tcW w:w="9180" w:type="dxa"/>
            <w:gridSpan w:val="2"/>
            <w:tcMar>
              <w:top w:w="57" w:type="dxa"/>
              <w:bottom w:w="57" w:type="dxa"/>
            </w:tcMar>
          </w:tcPr>
          <w:p w:rsidR="00BB5D25" w:rsidRPr="008D6F19" w:rsidRDefault="00BB5D25" w:rsidP="0007057A">
            <w:pPr>
              <w:jc w:val="both"/>
              <w:rPr>
                <w:b/>
                <w:bCs/>
                <w:sz w:val="22"/>
                <w:szCs w:val="22"/>
              </w:rPr>
            </w:pPr>
            <w:r w:rsidRPr="008D6F19">
              <w:rPr>
                <w:b/>
                <w:bCs/>
                <w:sz w:val="22"/>
                <w:szCs w:val="22"/>
              </w:rPr>
              <w:t xml:space="preserve">Tantárgy oktatásába bevont </w:t>
            </w:r>
            <w:proofErr w:type="gramStart"/>
            <w:r w:rsidRPr="008D6F19">
              <w:rPr>
                <w:b/>
                <w:bCs/>
                <w:sz w:val="22"/>
                <w:szCs w:val="22"/>
              </w:rPr>
              <w:t>oktató(</w:t>
            </w:r>
            <w:proofErr w:type="gramEnd"/>
            <w:r w:rsidRPr="008D6F19">
              <w:rPr>
                <w:b/>
                <w:bCs/>
                <w:sz w:val="22"/>
                <w:szCs w:val="22"/>
              </w:rPr>
              <w:t xml:space="preserve">k), </w:t>
            </w:r>
            <w:r w:rsidRPr="008D6F19">
              <w:rPr>
                <w:sz w:val="22"/>
                <w:szCs w:val="22"/>
              </w:rPr>
              <w:t>ha vannak</w:t>
            </w:r>
            <w:r w:rsidRPr="008D6F19">
              <w:rPr>
                <w:b/>
                <w:bCs/>
                <w:sz w:val="22"/>
                <w:szCs w:val="22"/>
              </w:rPr>
              <w:t xml:space="preserve"> </w:t>
            </w:r>
            <w:r w:rsidRPr="008D6F19">
              <w:rPr>
                <w:sz w:val="22"/>
                <w:szCs w:val="22"/>
              </w:rPr>
              <w:t>(</w:t>
            </w:r>
            <w:r w:rsidRPr="008D6F19">
              <w:rPr>
                <w:i/>
                <w:iCs/>
                <w:sz w:val="22"/>
                <w:szCs w:val="22"/>
              </w:rPr>
              <w:t>név, beosztás, tud. fokozat</w:t>
            </w:r>
            <w:r w:rsidRPr="008D6F19">
              <w:rPr>
                <w:sz w:val="22"/>
                <w:szCs w:val="22"/>
              </w:rPr>
              <w:t>)</w:t>
            </w:r>
            <w:r w:rsidRPr="008D6F19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bCs/>
                <w:sz w:val="22"/>
                <w:szCs w:val="22"/>
              </w:rPr>
              <w:t>Szigetváry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Péter, kari informatikus</w:t>
            </w:r>
            <w:r w:rsidR="001D1D15">
              <w:rPr>
                <w:b/>
                <w:bCs/>
                <w:sz w:val="22"/>
                <w:szCs w:val="22"/>
              </w:rPr>
              <w:t>, okleveles informatikatanár</w:t>
            </w:r>
          </w:p>
        </w:tc>
      </w:tr>
    </w:tbl>
    <w:p w:rsidR="00BB5D25" w:rsidRDefault="00BB5D25" w:rsidP="00BB5D25">
      <w:pPr>
        <w:shd w:val="clear" w:color="auto" w:fill="FFFFFF"/>
        <w:spacing w:line="274" w:lineRule="exact"/>
        <w:jc w:val="both"/>
      </w:pPr>
    </w:p>
    <w:p w:rsidR="0035453A" w:rsidRDefault="0035453A"/>
    <w:sectPr w:rsidR="0035453A" w:rsidSect="00D623D9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D1" w:rsidRDefault="004E33D1" w:rsidP="00BB5D25">
      <w:pPr>
        <w:spacing w:after="0" w:line="240" w:lineRule="auto"/>
      </w:pPr>
      <w:r>
        <w:separator/>
      </w:r>
    </w:p>
  </w:endnote>
  <w:endnote w:type="continuationSeparator" w:id="0">
    <w:p w:rsidR="004E33D1" w:rsidRDefault="004E33D1" w:rsidP="00BB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D1" w:rsidRDefault="004E33D1" w:rsidP="00BB5D25">
      <w:pPr>
        <w:spacing w:after="0" w:line="240" w:lineRule="auto"/>
      </w:pPr>
      <w:r>
        <w:separator/>
      </w:r>
    </w:p>
  </w:footnote>
  <w:footnote w:type="continuationSeparator" w:id="0">
    <w:p w:rsidR="004E33D1" w:rsidRDefault="004E33D1" w:rsidP="00BB5D25">
      <w:pPr>
        <w:spacing w:after="0" w:line="240" w:lineRule="auto"/>
      </w:pPr>
      <w:r>
        <w:continuationSeparator/>
      </w:r>
    </w:p>
  </w:footnote>
  <w:footnote w:id="1">
    <w:p w:rsidR="00BB5D25" w:rsidRDefault="00BB5D25" w:rsidP="00BB5D25">
      <w:pPr>
        <w:pStyle w:val="Lbjegyzetszveg"/>
        <w:ind w:left="142" w:hanging="142"/>
      </w:pPr>
      <w:r w:rsidRPr="00636A19">
        <w:rPr>
          <w:rStyle w:val="Lbjegyzet-hivatkozs"/>
        </w:rPr>
        <w:footnoteRef/>
      </w:r>
      <w:r>
        <w:t xml:space="preserve">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BB5D25" w:rsidRDefault="00BB5D25" w:rsidP="00BB5D25">
      <w:pPr>
        <w:pStyle w:val="Lbjegyzetszveg"/>
      </w:pPr>
      <w:r w:rsidRPr="00636A19">
        <w:rPr>
          <w:rStyle w:val="Lbjegyzet-hivatkozs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7BAC"/>
    <w:multiLevelType w:val="multilevel"/>
    <w:tmpl w:val="8C54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F0FF4"/>
    <w:multiLevelType w:val="hybridMultilevel"/>
    <w:tmpl w:val="6AB06EF8"/>
    <w:lvl w:ilvl="0" w:tplc="06E6EDE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D25"/>
    <w:rsid w:val="00063601"/>
    <w:rsid w:val="001D1D15"/>
    <w:rsid w:val="001E1F02"/>
    <w:rsid w:val="0035453A"/>
    <w:rsid w:val="0041735F"/>
    <w:rsid w:val="004E33D1"/>
    <w:rsid w:val="007B3F0F"/>
    <w:rsid w:val="008A56C1"/>
    <w:rsid w:val="00BB5D25"/>
    <w:rsid w:val="00C8758C"/>
    <w:rsid w:val="00D65CDA"/>
    <w:rsid w:val="00DD2923"/>
    <w:rsid w:val="00E272F5"/>
    <w:rsid w:val="00E4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BB5D25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aliases w:val="Lábjegyzetszöveg Char1 Char Char Char"/>
    <w:basedOn w:val="Bekezdsalapbettpusa"/>
    <w:link w:val="Lbjegyzetszveg"/>
    <w:semiHidden/>
    <w:rsid w:val="00BB5D2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5D25"/>
    <w:rPr>
      <w:color w:val="0000FF" w:themeColor="hyperlink"/>
      <w:u w:val="single"/>
    </w:rPr>
  </w:style>
  <w:style w:type="character" w:styleId="Lbjegyzet-hivatkozs">
    <w:name w:val="footnote reference"/>
    <w:basedOn w:val="Bekezdsalapbettpusa"/>
    <w:semiHidden/>
    <w:rsid w:val="00BB5D25"/>
    <w:rPr>
      <w:vertAlign w:val="superscript"/>
    </w:rPr>
  </w:style>
  <w:style w:type="paragraph" w:styleId="Lbjegyzetszveg">
    <w:name w:val="footnote text"/>
    <w:aliases w:val="Lábjegyzetszöveg Char1 Char Char"/>
    <w:basedOn w:val="Norml"/>
    <w:link w:val="LbjegyzetszvegChar"/>
    <w:semiHidden/>
    <w:rsid w:val="00BB5D25"/>
    <w:pPr>
      <w:suppressAutoHyphens w:val="0"/>
      <w:spacing w:after="0" w:line="240" w:lineRule="auto"/>
    </w:pPr>
    <w:rPr>
      <w:color w:val="auto"/>
      <w:lang w:eastAsia="hu-HU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BB5D25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NormlWeb">
    <w:name w:val="Normal (Web)"/>
    <w:basedOn w:val="Norml"/>
    <w:rsid w:val="00BB5D25"/>
    <w:pPr>
      <w:suppressAutoHyphens w:val="0"/>
      <w:spacing w:before="100" w:beforeAutospacing="1" w:after="119" w:line="240" w:lineRule="auto"/>
    </w:pPr>
    <w:rPr>
      <w:color w:val="auto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p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2013-07-01T14:07:00Z</dcterms:created>
  <dcterms:modified xsi:type="dcterms:W3CDTF">2013-07-03T12:26:00Z</dcterms:modified>
</cp:coreProperties>
</file>