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24579" w:rsidRPr="0082618C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579" w:rsidRPr="0082618C" w:rsidRDefault="00024579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C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024579" w:rsidRPr="0082618C" w:rsidRDefault="00024579" w:rsidP="004406E5">
            <w:pPr>
              <w:pStyle w:val="Cmsor3"/>
              <w:spacing w:before="60"/>
              <w:rPr>
                <w:b w:val="0"/>
                <w:sz w:val="28"/>
                <w:szCs w:val="28"/>
              </w:rPr>
            </w:pPr>
            <w:r w:rsidRPr="0082618C">
              <w:rPr>
                <w:rFonts w:ascii="Times New Roman" w:hAnsi="Times New Roman" w:cs="Times New Roman"/>
                <w:sz w:val="28"/>
                <w:szCs w:val="28"/>
              </w:rPr>
              <w:t>Antropogén tájformálás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79" w:rsidRPr="0082618C" w:rsidRDefault="00024579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2618C">
              <w:rPr>
                <w:b/>
                <w:sz w:val="28"/>
                <w:szCs w:val="28"/>
              </w:rPr>
              <w:t>Kódja:</w:t>
            </w:r>
          </w:p>
          <w:p w:rsidR="00024579" w:rsidRPr="0082618C" w:rsidRDefault="006E4125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NOT_FD116K2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579" w:rsidRPr="0082618C" w:rsidRDefault="00024579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2618C">
              <w:rPr>
                <w:b/>
                <w:sz w:val="28"/>
                <w:szCs w:val="28"/>
              </w:rPr>
              <w:t xml:space="preserve">Kreditszáma: </w:t>
            </w:r>
          </w:p>
          <w:p w:rsidR="00024579" w:rsidRPr="0082618C" w:rsidRDefault="006E4125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24579" w:rsidRPr="00A35237" w:rsidTr="00E522A3">
        <w:tc>
          <w:tcPr>
            <w:tcW w:w="9180" w:type="dxa"/>
            <w:gridSpan w:val="3"/>
          </w:tcPr>
          <w:p w:rsidR="00024579" w:rsidRPr="00A35237" w:rsidRDefault="00024579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24579" w:rsidRPr="00A35237" w:rsidTr="00E522A3">
        <w:tc>
          <w:tcPr>
            <w:tcW w:w="9180" w:type="dxa"/>
            <w:gridSpan w:val="3"/>
          </w:tcPr>
          <w:p w:rsidR="00024579" w:rsidRPr="00A35237" w:rsidRDefault="0002457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24579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579" w:rsidRPr="00A35237" w:rsidRDefault="00024579" w:rsidP="006E412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E412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24579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579" w:rsidRPr="00A35237" w:rsidRDefault="00024579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024579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4579" w:rsidRPr="008205EF" w:rsidRDefault="00024579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24579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E4125" w:rsidRPr="006E4125" w:rsidRDefault="006E4125" w:rsidP="006E4125">
            <w:pPr>
              <w:jc w:val="both"/>
              <w:rPr>
                <w:sz w:val="24"/>
              </w:rPr>
            </w:pPr>
            <w:r w:rsidRPr="006E4125">
              <w:rPr>
                <w:sz w:val="24"/>
              </w:rPr>
              <w:t xml:space="preserve">A tanegység célja, hogy a hallgatók megismerjék a </w:t>
            </w:r>
            <w:proofErr w:type="spellStart"/>
            <w:r w:rsidRPr="006E4125">
              <w:rPr>
                <w:sz w:val="24"/>
              </w:rPr>
              <w:t>kultúrtájak</w:t>
            </w:r>
            <w:proofErr w:type="spellEnd"/>
            <w:r w:rsidRPr="006E4125">
              <w:rPr>
                <w:sz w:val="24"/>
              </w:rPr>
              <w:t xml:space="preserve"> fejlődésfázisait, változását és </w:t>
            </w:r>
            <w:proofErr w:type="spellStart"/>
            <w:r w:rsidRPr="006E4125">
              <w:rPr>
                <w:sz w:val="24"/>
              </w:rPr>
              <w:t>perzisztenciáját</w:t>
            </w:r>
            <w:proofErr w:type="spellEnd"/>
            <w:r w:rsidRPr="006E4125">
              <w:rPr>
                <w:sz w:val="24"/>
              </w:rPr>
              <w:t xml:space="preserve">, a tájháztartásba való emberi beavatkozás komplex következményeit. A modern és széles körben elfogadott megközelítés szerint a táj hosszú természettörténeti és rövid, de igen hatékony gazdasági, társadalomtörténeti fejlődés eredménye. Más megfogalmazásban a tájat természetes és antropogén tájalkotó tényezők építik fel, ahol az ember tájátalakító hatását, annak gyakorisága, erőssége és gyorsasága miatt különleges hely illeti meg a tájalkotó tényezők között. A hallgatók az előadáson megismerik tájvédelem terminológiájában a tájátalakítás mértéke alapján megkülönböztetett természeti-, kezelt-, megművelt, </w:t>
            </w:r>
            <w:proofErr w:type="spellStart"/>
            <w:r w:rsidRPr="006E4125">
              <w:rPr>
                <w:sz w:val="24"/>
              </w:rPr>
              <w:t>szuburbán-</w:t>
            </w:r>
            <w:proofErr w:type="spellEnd"/>
            <w:r w:rsidRPr="006E4125">
              <w:rPr>
                <w:sz w:val="24"/>
              </w:rPr>
              <w:t xml:space="preserve">, és </w:t>
            </w:r>
            <w:proofErr w:type="spellStart"/>
            <w:r w:rsidRPr="006E4125">
              <w:rPr>
                <w:sz w:val="24"/>
              </w:rPr>
              <w:t>urbán</w:t>
            </w:r>
            <w:proofErr w:type="spellEnd"/>
            <w:r w:rsidRPr="006E4125">
              <w:rPr>
                <w:sz w:val="24"/>
              </w:rPr>
              <w:t xml:space="preserve"> tájak jellemzőit. A kurzus során bemutatásra kerülnek az antropogén táj megjelenésében a legszembetűnőbb komponensek: az emberi településállomány és a gazdasági tevékenység különböző formái (mezőgazdaság, bányászat, ipar, közlekedés) a </w:t>
            </w:r>
            <w:proofErr w:type="spellStart"/>
            <w:r w:rsidRPr="006E4125">
              <w:rPr>
                <w:sz w:val="24"/>
              </w:rPr>
              <w:t>tájdegradációtól</w:t>
            </w:r>
            <w:proofErr w:type="spellEnd"/>
            <w:r w:rsidRPr="006E4125">
              <w:rPr>
                <w:sz w:val="24"/>
              </w:rPr>
              <w:t xml:space="preserve"> a </w:t>
            </w:r>
            <w:proofErr w:type="spellStart"/>
            <w:r w:rsidRPr="006E4125">
              <w:rPr>
                <w:sz w:val="24"/>
              </w:rPr>
              <w:t>természetközeli</w:t>
            </w:r>
            <w:proofErr w:type="spellEnd"/>
            <w:r w:rsidRPr="006E4125">
              <w:rPr>
                <w:sz w:val="24"/>
              </w:rPr>
              <w:t xml:space="preserve"> </w:t>
            </w:r>
            <w:proofErr w:type="spellStart"/>
            <w:r w:rsidRPr="006E4125">
              <w:rPr>
                <w:sz w:val="24"/>
              </w:rPr>
              <w:t>kultúrtájak</w:t>
            </w:r>
            <w:proofErr w:type="spellEnd"/>
            <w:r w:rsidRPr="006E4125">
              <w:rPr>
                <w:sz w:val="24"/>
              </w:rPr>
              <w:t xml:space="preserve"> finom mintázatáig. Az antropogén hatások intenzitásától és minőségétől függően </w:t>
            </w:r>
            <w:proofErr w:type="spellStart"/>
            <w:r w:rsidRPr="006E4125">
              <w:rPr>
                <w:sz w:val="24"/>
              </w:rPr>
              <w:t>kultúrtáj</w:t>
            </w:r>
            <w:proofErr w:type="spellEnd"/>
            <w:r w:rsidRPr="006E4125">
              <w:rPr>
                <w:sz w:val="24"/>
              </w:rPr>
              <w:t xml:space="preserve"> nem stabilis, állandóan változik, átalakul, de egyes komponensei stabilizálódhatnak is. Ez alapján különböztetjük a tanulmányok során meg a </w:t>
            </w:r>
            <w:proofErr w:type="spellStart"/>
            <w:r w:rsidRPr="006E4125">
              <w:rPr>
                <w:sz w:val="24"/>
              </w:rPr>
              <w:t>kultúrtáj</w:t>
            </w:r>
            <w:proofErr w:type="spellEnd"/>
            <w:r w:rsidRPr="006E4125">
              <w:rPr>
                <w:sz w:val="24"/>
              </w:rPr>
              <w:t xml:space="preserve"> reliktum (maradvány) és </w:t>
            </w:r>
            <w:proofErr w:type="spellStart"/>
            <w:proofErr w:type="gramStart"/>
            <w:r w:rsidRPr="006E4125">
              <w:rPr>
                <w:sz w:val="24"/>
              </w:rPr>
              <w:t>perzisztens</w:t>
            </w:r>
            <w:proofErr w:type="spellEnd"/>
            <w:r w:rsidRPr="006E4125">
              <w:rPr>
                <w:sz w:val="24"/>
              </w:rPr>
              <w:t>(</w:t>
            </w:r>
            <w:proofErr w:type="gramEnd"/>
            <w:r w:rsidRPr="006E4125">
              <w:rPr>
                <w:sz w:val="24"/>
              </w:rPr>
              <w:t>recensen fejlődő) elemeit. Ezek sokszor hozzájárulnak a táj diverzitásához - tájképi, ökológiai, agrár- és ipari hasznosítási értelemben egyaránt.</w:t>
            </w:r>
          </w:p>
          <w:p w:rsidR="00024579" w:rsidRPr="007D0EBD" w:rsidRDefault="006E4125" w:rsidP="006E4125">
            <w:pPr>
              <w:jc w:val="both"/>
              <w:rPr>
                <w:i/>
                <w:iCs/>
                <w:sz w:val="24"/>
                <w:szCs w:val="24"/>
              </w:rPr>
            </w:pPr>
            <w:r w:rsidRPr="006E4125">
              <w:rPr>
                <w:b/>
                <w:sz w:val="24"/>
              </w:rPr>
              <w:t xml:space="preserve">A kurzus teljesítése során megszerezhető szakmai kompetenciák, fejlesztendő </w:t>
            </w:r>
            <w:proofErr w:type="spellStart"/>
            <w:r w:rsidRPr="006E4125">
              <w:rPr>
                <w:b/>
                <w:sz w:val="24"/>
              </w:rPr>
              <w:t>kompe-tenciaterületek</w:t>
            </w:r>
            <w:proofErr w:type="spellEnd"/>
            <w:r w:rsidRPr="006E4125">
              <w:rPr>
                <w:b/>
                <w:sz w:val="24"/>
              </w:rPr>
              <w:t>:</w:t>
            </w:r>
            <w:r w:rsidRPr="006E4125">
              <w:rPr>
                <w:sz w:val="24"/>
              </w:rPr>
              <w:t xml:space="preserve"> A tantárgy hozzájárul a hallgatók környezeti kompetenciájának elmélyítéséhez és a környezeti elemek közötti kapcsolatok felismeréséhez és felismertetéséhez, a környezeti veszélyek tudatosításához, a fenntarthatóság és a tájhasználat közötti összefüggések megfigyeléséhez. A kurzus a hallgatók kiscsoportos kooperációs rutinjait, gyakorlati készségeit erősíti, a korábban megtanultak alkalmazását, konkrét környezeti szituációkban való kipróbálását ösztönzi. A hallgatók képesek lesznek egyebek mellett a környezetgazdálkodás és a fenntartható gazdasági fejlődés szempontjainak érvényesítésére és </w:t>
            </w:r>
            <w:proofErr w:type="gramStart"/>
            <w:r w:rsidRPr="006E4125">
              <w:rPr>
                <w:sz w:val="24"/>
              </w:rPr>
              <w:t>ezen</w:t>
            </w:r>
            <w:proofErr w:type="gramEnd"/>
            <w:r w:rsidRPr="006E4125">
              <w:rPr>
                <w:sz w:val="24"/>
              </w:rPr>
              <w:t xml:space="preserve"> képességeknek az általános és középiskolában történő prezentációjára és továbbadására, a komplex táj- és környezetvédelmi szemléletformálásra.</w:t>
            </w:r>
          </w:p>
        </w:tc>
      </w:tr>
      <w:tr w:rsidR="00024579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4579" w:rsidRPr="00A35237" w:rsidRDefault="00024579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24579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E4125" w:rsidRPr="006E4125" w:rsidRDefault="006E4125" w:rsidP="006E41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E4125">
              <w:rPr>
                <w:sz w:val="22"/>
                <w:szCs w:val="22"/>
              </w:rPr>
              <w:t>Erdősi</w:t>
            </w:r>
            <w:proofErr w:type="spellEnd"/>
            <w:r w:rsidRPr="006E4125">
              <w:rPr>
                <w:sz w:val="22"/>
                <w:szCs w:val="22"/>
              </w:rPr>
              <w:t xml:space="preserve"> F.: A társadalom hatása a felszínre, a vizekre  és az éghajlatra a Mecsek tágabb környezetében. Akadémiai Kiadó, Budapest, 1987</w:t>
            </w:r>
          </w:p>
          <w:p w:rsidR="006E4125" w:rsidRPr="006E4125" w:rsidRDefault="006E4125" w:rsidP="006E41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E4125">
              <w:rPr>
                <w:sz w:val="22"/>
                <w:szCs w:val="22"/>
              </w:rPr>
              <w:t xml:space="preserve">Kerényi </w:t>
            </w:r>
            <w:proofErr w:type="gramStart"/>
            <w:r w:rsidRPr="006E4125">
              <w:rPr>
                <w:sz w:val="22"/>
                <w:szCs w:val="22"/>
              </w:rPr>
              <w:t>Attila :</w:t>
            </w:r>
            <w:proofErr w:type="gramEnd"/>
            <w:r w:rsidRPr="006E4125">
              <w:rPr>
                <w:sz w:val="22"/>
                <w:szCs w:val="22"/>
              </w:rPr>
              <w:t xml:space="preserve"> Általános környezetvédelem: globális gondok, lehetséges megoldások. Mozaik Oktatási Stúdió, Szeged, 1995</w:t>
            </w:r>
          </w:p>
          <w:p w:rsidR="006E4125" w:rsidRPr="006E4125" w:rsidRDefault="006E4125" w:rsidP="006E41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E4125">
              <w:rPr>
                <w:sz w:val="22"/>
                <w:szCs w:val="22"/>
              </w:rPr>
              <w:t xml:space="preserve">Marosi S. : Tájkutatási irányzatok, tájértékelés, tájtipológiai eredmények. Elmélet </w:t>
            </w:r>
            <w:proofErr w:type="spellStart"/>
            <w:r w:rsidRPr="006E4125">
              <w:rPr>
                <w:sz w:val="22"/>
                <w:szCs w:val="22"/>
              </w:rPr>
              <w:t>-Módszer</w:t>
            </w:r>
            <w:proofErr w:type="spellEnd"/>
            <w:r w:rsidRPr="006E4125">
              <w:rPr>
                <w:sz w:val="22"/>
                <w:szCs w:val="22"/>
              </w:rPr>
              <w:t xml:space="preserve"> - Gyakorlat 35. MTA Földrajztudományi Kutatóintézet, Budapest, 1980</w:t>
            </w:r>
          </w:p>
          <w:p w:rsidR="006E4125" w:rsidRPr="006E4125" w:rsidRDefault="006E4125" w:rsidP="006E41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E4125">
              <w:rPr>
                <w:sz w:val="22"/>
                <w:szCs w:val="22"/>
              </w:rPr>
              <w:t xml:space="preserve">Szabó J. : A társadalom hatása a földfelszínre (antropogén geomorfológia). </w:t>
            </w:r>
            <w:proofErr w:type="spellStart"/>
            <w:r w:rsidRPr="006E4125">
              <w:rPr>
                <w:sz w:val="22"/>
                <w:szCs w:val="22"/>
              </w:rPr>
              <w:t>in</w:t>
            </w:r>
            <w:proofErr w:type="spellEnd"/>
            <w:r w:rsidRPr="006E4125">
              <w:rPr>
                <w:sz w:val="22"/>
                <w:szCs w:val="22"/>
              </w:rPr>
              <w:t xml:space="preserve">: </w:t>
            </w:r>
            <w:proofErr w:type="spellStart"/>
            <w:r w:rsidRPr="006E4125">
              <w:rPr>
                <w:sz w:val="22"/>
                <w:szCs w:val="22"/>
              </w:rPr>
              <w:t>Borsy</w:t>
            </w:r>
            <w:proofErr w:type="spellEnd"/>
            <w:r w:rsidRPr="006E4125">
              <w:rPr>
                <w:sz w:val="22"/>
                <w:szCs w:val="22"/>
              </w:rPr>
              <w:t xml:space="preserve"> Z. (szerk.): Általános természeti földrajz. Nemzeti Tankönyvkiadó, Budapest. 1993. pp. 500-518. </w:t>
            </w:r>
          </w:p>
          <w:p w:rsidR="00024579" w:rsidRPr="007F58D3" w:rsidRDefault="006E4125" w:rsidP="006E412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6E4125">
              <w:rPr>
                <w:sz w:val="22"/>
                <w:szCs w:val="22"/>
              </w:rPr>
              <w:lastRenderedPageBreak/>
              <w:t>Rathjens</w:t>
            </w:r>
            <w:proofErr w:type="spellEnd"/>
            <w:r w:rsidRPr="006E4125">
              <w:rPr>
                <w:sz w:val="22"/>
                <w:szCs w:val="22"/>
              </w:rPr>
              <w:t xml:space="preserve">, C.: Die </w:t>
            </w:r>
            <w:proofErr w:type="spellStart"/>
            <w:r w:rsidRPr="006E4125">
              <w:rPr>
                <w:sz w:val="22"/>
                <w:szCs w:val="22"/>
              </w:rPr>
              <w:t>Formung</w:t>
            </w:r>
            <w:proofErr w:type="spellEnd"/>
            <w:r w:rsidRPr="006E4125">
              <w:rPr>
                <w:sz w:val="22"/>
                <w:szCs w:val="22"/>
              </w:rPr>
              <w:t xml:space="preserve"> der </w:t>
            </w:r>
            <w:proofErr w:type="spellStart"/>
            <w:r w:rsidRPr="006E4125">
              <w:rPr>
                <w:sz w:val="22"/>
                <w:szCs w:val="22"/>
              </w:rPr>
              <w:t>Erdoberfl</w:t>
            </w:r>
            <w:proofErr w:type="spellEnd"/>
            <w:r w:rsidRPr="006E4125">
              <w:rPr>
                <w:sz w:val="22"/>
                <w:szCs w:val="22"/>
              </w:rPr>
              <w:t></w:t>
            </w:r>
            <w:proofErr w:type="spellStart"/>
            <w:r w:rsidRPr="006E4125">
              <w:rPr>
                <w:sz w:val="22"/>
                <w:szCs w:val="22"/>
              </w:rPr>
              <w:t>che</w:t>
            </w:r>
            <w:proofErr w:type="spellEnd"/>
            <w:r w:rsidRPr="006E4125">
              <w:rPr>
                <w:sz w:val="22"/>
                <w:szCs w:val="22"/>
              </w:rPr>
              <w:t xml:space="preserve"> </w:t>
            </w:r>
            <w:proofErr w:type="spellStart"/>
            <w:r w:rsidRPr="006E4125">
              <w:rPr>
                <w:sz w:val="22"/>
                <w:szCs w:val="22"/>
              </w:rPr>
              <w:t>unter</w:t>
            </w:r>
            <w:proofErr w:type="spellEnd"/>
            <w:r w:rsidRPr="006E4125">
              <w:rPr>
                <w:sz w:val="22"/>
                <w:szCs w:val="22"/>
              </w:rPr>
              <w:t xml:space="preserve"> </w:t>
            </w:r>
            <w:proofErr w:type="spellStart"/>
            <w:r w:rsidRPr="006E4125">
              <w:rPr>
                <w:sz w:val="22"/>
                <w:szCs w:val="22"/>
              </w:rPr>
              <w:t>dem</w:t>
            </w:r>
            <w:proofErr w:type="spellEnd"/>
            <w:r w:rsidRPr="006E4125">
              <w:rPr>
                <w:sz w:val="22"/>
                <w:szCs w:val="22"/>
              </w:rPr>
              <w:t xml:space="preserve"> </w:t>
            </w:r>
            <w:proofErr w:type="spellStart"/>
            <w:r w:rsidRPr="006E4125">
              <w:rPr>
                <w:sz w:val="22"/>
                <w:szCs w:val="22"/>
              </w:rPr>
              <w:t>Einflu</w:t>
            </w:r>
            <w:proofErr w:type="spellEnd"/>
            <w:r w:rsidRPr="006E4125">
              <w:rPr>
                <w:sz w:val="22"/>
                <w:szCs w:val="22"/>
              </w:rPr>
              <w:t xml:space="preserve"> des </w:t>
            </w:r>
            <w:proofErr w:type="spellStart"/>
            <w:r w:rsidRPr="006E4125">
              <w:rPr>
                <w:sz w:val="22"/>
                <w:szCs w:val="22"/>
              </w:rPr>
              <w:t>Menschen</w:t>
            </w:r>
            <w:proofErr w:type="spellEnd"/>
            <w:r w:rsidRPr="006E4125">
              <w:rPr>
                <w:sz w:val="22"/>
                <w:szCs w:val="22"/>
              </w:rPr>
              <w:t xml:space="preserve">. </w:t>
            </w:r>
            <w:proofErr w:type="spellStart"/>
            <w:r w:rsidRPr="006E4125">
              <w:rPr>
                <w:sz w:val="22"/>
                <w:szCs w:val="22"/>
              </w:rPr>
              <w:t>Grundzüge</w:t>
            </w:r>
            <w:proofErr w:type="spellEnd"/>
            <w:r w:rsidRPr="006E4125">
              <w:rPr>
                <w:sz w:val="22"/>
                <w:szCs w:val="22"/>
              </w:rPr>
              <w:t xml:space="preserve"> der </w:t>
            </w:r>
            <w:proofErr w:type="spellStart"/>
            <w:r w:rsidRPr="006E4125">
              <w:rPr>
                <w:sz w:val="22"/>
                <w:szCs w:val="22"/>
              </w:rPr>
              <w:t>Anthropogenetischen</w:t>
            </w:r>
            <w:proofErr w:type="spellEnd"/>
            <w:r w:rsidRPr="006E4125">
              <w:rPr>
                <w:sz w:val="22"/>
                <w:szCs w:val="22"/>
              </w:rPr>
              <w:t xml:space="preserve"> </w:t>
            </w:r>
            <w:proofErr w:type="spellStart"/>
            <w:r w:rsidRPr="006E4125">
              <w:rPr>
                <w:sz w:val="22"/>
                <w:szCs w:val="22"/>
              </w:rPr>
              <w:t>Geomorphologie</w:t>
            </w:r>
            <w:proofErr w:type="spellEnd"/>
            <w:r w:rsidRPr="006E4125">
              <w:rPr>
                <w:sz w:val="22"/>
                <w:szCs w:val="22"/>
              </w:rPr>
              <w:t xml:space="preserve">. B. G. </w:t>
            </w:r>
            <w:proofErr w:type="spellStart"/>
            <w:r w:rsidRPr="006E4125">
              <w:rPr>
                <w:sz w:val="22"/>
                <w:szCs w:val="22"/>
              </w:rPr>
              <w:t>Teubner</w:t>
            </w:r>
            <w:proofErr w:type="spellEnd"/>
            <w:r w:rsidRPr="006E4125">
              <w:rPr>
                <w:sz w:val="22"/>
                <w:szCs w:val="22"/>
              </w:rPr>
              <w:t>, Stuttgart. 1979.</w:t>
            </w:r>
          </w:p>
        </w:tc>
      </w:tr>
      <w:tr w:rsidR="00024579" w:rsidRPr="00A35237" w:rsidTr="00E522A3">
        <w:trPr>
          <w:trHeight w:val="338"/>
        </w:trPr>
        <w:tc>
          <w:tcPr>
            <w:tcW w:w="9180" w:type="dxa"/>
            <w:gridSpan w:val="3"/>
          </w:tcPr>
          <w:p w:rsidR="00024579" w:rsidRPr="00A35237" w:rsidRDefault="0002457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Kürti Lívia tanársegéd</w:t>
            </w:r>
          </w:p>
        </w:tc>
      </w:tr>
      <w:tr w:rsidR="00024579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579" w:rsidRDefault="0002457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24579" w:rsidRPr="00A35237" w:rsidRDefault="0002457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9F0158" w:rsidRDefault="00EF759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9E" w:rsidRDefault="00EF759E" w:rsidP="00F44A28">
      <w:r>
        <w:separator/>
      </w:r>
    </w:p>
  </w:endnote>
  <w:endnote w:type="continuationSeparator" w:id="0">
    <w:p w:rsidR="00EF759E" w:rsidRDefault="00EF759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9E" w:rsidRDefault="00EF759E" w:rsidP="00F44A28">
      <w:r>
        <w:separator/>
      </w:r>
    </w:p>
  </w:footnote>
  <w:footnote w:type="continuationSeparator" w:id="0">
    <w:p w:rsidR="00EF759E" w:rsidRDefault="00EF759E" w:rsidP="00F44A28">
      <w:r>
        <w:continuationSeparator/>
      </w:r>
    </w:p>
  </w:footnote>
  <w:footnote w:id="1">
    <w:p w:rsidR="00024579" w:rsidRDefault="00024579" w:rsidP="0002457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24579" w:rsidRDefault="00024579" w:rsidP="0002457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19"/>
  </w:num>
  <w:num w:numId="8">
    <w:abstractNumId w:val="11"/>
  </w:num>
  <w:num w:numId="9">
    <w:abstractNumId w:val="20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6"/>
  </w:num>
  <w:num w:numId="17">
    <w:abstractNumId w:val="10"/>
  </w:num>
  <w:num w:numId="18">
    <w:abstractNumId w:val="21"/>
  </w:num>
  <w:num w:numId="19">
    <w:abstractNumId w:val="2"/>
  </w:num>
  <w:num w:numId="20">
    <w:abstractNumId w:val="14"/>
  </w:num>
  <w:num w:numId="21">
    <w:abstractNumId w:val="22"/>
  </w:num>
  <w:num w:numId="22">
    <w:abstractNumId w:val="18"/>
  </w:num>
  <w:num w:numId="23">
    <w:abstractNumId w:val="1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10933"/>
    <w:rsid w:val="00024579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305854"/>
    <w:rsid w:val="0031095A"/>
    <w:rsid w:val="003903A3"/>
    <w:rsid w:val="004406E5"/>
    <w:rsid w:val="00494AB8"/>
    <w:rsid w:val="004D2550"/>
    <w:rsid w:val="0050717B"/>
    <w:rsid w:val="005467CB"/>
    <w:rsid w:val="005B034D"/>
    <w:rsid w:val="005E3A51"/>
    <w:rsid w:val="006709C7"/>
    <w:rsid w:val="00684E8A"/>
    <w:rsid w:val="006900CF"/>
    <w:rsid w:val="006E4125"/>
    <w:rsid w:val="0071304C"/>
    <w:rsid w:val="00714151"/>
    <w:rsid w:val="00760261"/>
    <w:rsid w:val="00777749"/>
    <w:rsid w:val="0082618C"/>
    <w:rsid w:val="00833B25"/>
    <w:rsid w:val="00854ECF"/>
    <w:rsid w:val="00920965"/>
    <w:rsid w:val="00944287"/>
    <w:rsid w:val="00A335E0"/>
    <w:rsid w:val="00A40B9F"/>
    <w:rsid w:val="00A9188A"/>
    <w:rsid w:val="00CB276E"/>
    <w:rsid w:val="00CD2523"/>
    <w:rsid w:val="00D36116"/>
    <w:rsid w:val="00DE0F61"/>
    <w:rsid w:val="00E14A2C"/>
    <w:rsid w:val="00E263D8"/>
    <w:rsid w:val="00E82EFF"/>
    <w:rsid w:val="00E834AD"/>
    <w:rsid w:val="00EA3345"/>
    <w:rsid w:val="00EE073F"/>
    <w:rsid w:val="00EF6158"/>
    <w:rsid w:val="00EF759E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2012-01-22T10:31:00Z</dcterms:created>
  <dcterms:modified xsi:type="dcterms:W3CDTF">2013-07-19T06:34:00Z</dcterms:modified>
</cp:coreProperties>
</file>