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2551"/>
        <w:gridCol w:w="1843"/>
      </w:tblGrid>
      <w:tr w:rsidR="00437FFA" w:rsidRPr="00437FFA" w:rsidTr="00C9166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37FFA" w:rsidRPr="00D01337" w:rsidRDefault="00437FFA" w:rsidP="005E4515">
            <w:pPr>
              <w:spacing w:after="0" w:line="240" w:lineRule="auto"/>
              <w:ind w:left="1474" w:hanging="1474"/>
              <w:rPr>
                <w:rFonts w:ascii="Times New Roman" w:eastAsia="Times New Roman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Tantárgy neve: A </w:t>
            </w:r>
            <w:r w:rsidR="0005035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KÖZGAZDASÁGI OKTATÁS </w:t>
            </w:r>
            <w:r w:rsidR="00566AB1">
              <w:rPr>
                <w:rFonts w:ascii="Times New Roman" w:eastAsia="Times New Roman" w:hAnsi="Times New Roman" w:cs="Times New Roman"/>
                <w:b/>
                <w:szCs w:val="24"/>
              </w:rPr>
              <w:br/>
            </w:r>
            <w:r w:rsidR="00050356">
              <w:rPr>
                <w:rFonts w:ascii="Times New Roman" w:eastAsia="Times New Roman" w:hAnsi="Times New Roman" w:cs="Times New Roman"/>
                <w:b/>
                <w:szCs w:val="24"/>
              </w:rPr>
              <w:t>AKTUÁLIS SZAKMAI</w:t>
            </w:r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KÉRDÉSEI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FA" w:rsidRPr="00D01337" w:rsidRDefault="00437FFA" w:rsidP="00512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Kódja: </w:t>
            </w:r>
            <w:r w:rsidR="005121D5">
              <w:rPr>
                <w:rFonts w:ascii="Times New Roman" w:eastAsia="Times New Roman" w:hAnsi="Times New Roman" w:cs="Times New Roman"/>
                <w:b/>
                <w:szCs w:val="24"/>
              </w:rPr>
              <w:t>N</w:t>
            </w:r>
            <w:r w:rsidR="00C91668" w:rsidRPr="00C91668">
              <w:rPr>
                <w:rFonts w:ascii="Times New Roman" w:eastAsia="Times New Roman" w:hAnsi="Times New Roman" w:cs="Times New Roman"/>
                <w:b/>
                <w:szCs w:val="24"/>
              </w:rPr>
              <w:t>OG_KG105K3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37FFA" w:rsidRPr="00D01337" w:rsidRDefault="00437FFA" w:rsidP="00D0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Kreditszáma: </w:t>
            </w:r>
            <w:r w:rsidR="00D01337" w:rsidRPr="00D01337"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</w:tr>
      <w:tr w:rsidR="00437FFA" w:rsidRPr="00437FFA" w:rsidTr="00D01337">
        <w:tc>
          <w:tcPr>
            <w:tcW w:w="9640" w:type="dxa"/>
            <w:gridSpan w:val="3"/>
          </w:tcPr>
          <w:p w:rsidR="00437FFA" w:rsidRPr="00D01337" w:rsidRDefault="00437FFA" w:rsidP="00D0133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01337">
              <w:rPr>
                <w:rFonts w:ascii="Times New Roman" w:eastAsia="Times New Roman" w:hAnsi="Times New Roman" w:cs="Times New Roman"/>
                <w:szCs w:val="24"/>
              </w:rPr>
              <w:t xml:space="preserve">A tanóra típusa: </w:t>
            </w:r>
            <w:proofErr w:type="spellStart"/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>ea</w:t>
            </w:r>
            <w:proofErr w:type="spellEnd"/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  <w:r w:rsidRPr="00D01337">
              <w:rPr>
                <w:rFonts w:ascii="Times New Roman" w:eastAsia="Times New Roman" w:hAnsi="Times New Roman" w:cs="Times New Roman"/>
                <w:szCs w:val="24"/>
              </w:rPr>
              <w:t>/</w:t>
            </w:r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>szem.</w:t>
            </w:r>
            <w:r w:rsidRPr="00D01337">
              <w:rPr>
                <w:rFonts w:ascii="Times New Roman" w:eastAsia="Times New Roman" w:hAnsi="Times New Roman" w:cs="Times New Roman"/>
                <w:szCs w:val="24"/>
              </w:rPr>
              <w:t>/</w:t>
            </w:r>
            <w:proofErr w:type="spellStart"/>
            <w:r w:rsidRPr="00D01337">
              <w:rPr>
                <w:rFonts w:ascii="Times New Roman" w:eastAsia="Times New Roman" w:hAnsi="Times New Roman" w:cs="Times New Roman"/>
                <w:szCs w:val="24"/>
              </w:rPr>
              <w:t>gyak</w:t>
            </w:r>
            <w:proofErr w:type="spellEnd"/>
            <w:r w:rsidRPr="00D01337">
              <w:rPr>
                <w:rFonts w:ascii="Times New Roman" w:eastAsia="Times New Roman" w:hAnsi="Times New Roman" w:cs="Times New Roman"/>
                <w:szCs w:val="24"/>
              </w:rPr>
              <w:t>./</w:t>
            </w:r>
            <w:proofErr w:type="spellStart"/>
            <w:r w:rsidRPr="00D01337">
              <w:rPr>
                <w:rFonts w:ascii="Times New Roman" w:eastAsia="Times New Roman" w:hAnsi="Times New Roman" w:cs="Times New Roman"/>
                <w:szCs w:val="24"/>
              </w:rPr>
              <w:t>konz</w:t>
            </w:r>
            <w:proofErr w:type="spellEnd"/>
            <w:r w:rsidRPr="00D01337">
              <w:rPr>
                <w:rFonts w:ascii="Times New Roman" w:eastAsia="Times New Roman" w:hAnsi="Times New Roman" w:cs="Times New Roman"/>
                <w:szCs w:val="24"/>
              </w:rPr>
              <w:t xml:space="preserve">. és száma: </w:t>
            </w:r>
            <w:r w:rsidR="00D01337" w:rsidRPr="00D01337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  <w:r w:rsidR="00D01337" w:rsidRPr="00D01337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437FFA" w:rsidRPr="00437FFA" w:rsidTr="00D01337">
        <w:tc>
          <w:tcPr>
            <w:tcW w:w="9640" w:type="dxa"/>
            <w:gridSpan w:val="3"/>
          </w:tcPr>
          <w:p w:rsidR="00437FFA" w:rsidRPr="00D01337" w:rsidRDefault="00437FFA" w:rsidP="00D0133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01337">
              <w:rPr>
                <w:rFonts w:ascii="Times New Roman" w:eastAsia="Times New Roman" w:hAnsi="Times New Roman" w:cs="Times New Roman"/>
                <w:szCs w:val="24"/>
              </w:rPr>
              <w:t>A számonkérés módja (</w:t>
            </w:r>
            <w:proofErr w:type="spellStart"/>
            <w:r w:rsidRPr="00D01337">
              <w:rPr>
                <w:rFonts w:ascii="Times New Roman" w:eastAsia="Times New Roman" w:hAnsi="Times New Roman" w:cs="Times New Roman"/>
                <w:szCs w:val="24"/>
              </w:rPr>
              <w:t>koll</w:t>
            </w:r>
            <w:proofErr w:type="spellEnd"/>
            <w:r w:rsidRPr="00D01337">
              <w:rPr>
                <w:rFonts w:ascii="Times New Roman" w:eastAsia="Times New Roman" w:hAnsi="Times New Roman" w:cs="Times New Roman"/>
                <w:szCs w:val="24"/>
              </w:rPr>
              <w:t>./</w:t>
            </w:r>
            <w:proofErr w:type="spellStart"/>
            <w:r w:rsidRPr="00D01337">
              <w:rPr>
                <w:rFonts w:ascii="Times New Roman" w:eastAsia="Times New Roman" w:hAnsi="Times New Roman" w:cs="Times New Roman"/>
                <w:szCs w:val="24"/>
              </w:rPr>
              <w:t>gyj</w:t>
            </w:r>
            <w:proofErr w:type="spellEnd"/>
            <w:r w:rsidRPr="00D01337">
              <w:rPr>
                <w:rFonts w:ascii="Times New Roman" w:eastAsia="Times New Roman" w:hAnsi="Times New Roman" w:cs="Times New Roman"/>
                <w:szCs w:val="24"/>
              </w:rPr>
              <w:t xml:space="preserve">./egyéb): </w:t>
            </w:r>
            <w:r w:rsidR="00D01337" w:rsidRPr="00D01337">
              <w:rPr>
                <w:rFonts w:ascii="Times New Roman" w:eastAsia="Times New Roman" w:hAnsi="Times New Roman" w:cs="Times New Roman"/>
                <w:b/>
                <w:szCs w:val="24"/>
              </w:rPr>
              <w:t>KOLLOKVIUM</w:t>
            </w:r>
          </w:p>
        </w:tc>
      </w:tr>
      <w:tr w:rsidR="00437FFA" w:rsidRPr="00437FFA" w:rsidTr="00D01337"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437FFA" w:rsidRPr="00D01337" w:rsidRDefault="005E4515" w:rsidP="00D0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6129">
              <w:rPr>
                <w:rFonts w:ascii="Times New Roman" w:eastAsia="Times New Roman" w:hAnsi="Times New Roman" w:cs="Times New Roman"/>
              </w:rPr>
              <w:t xml:space="preserve">A tantárgy tantervi helye: </w:t>
            </w:r>
            <w:r w:rsidRPr="00F36129">
              <w:rPr>
                <w:rFonts w:ascii="Times New Roman" w:eastAsia="Times New Roman" w:hAnsi="Times New Roman" w:cs="Times New Roman"/>
                <w:sz w:val="20"/>
              </w:rPr>
              <w:t xml:space="preserve">osztatlan </w:t>
            </w:r>
            <w:r w:rsidRPr="00F36129">
              <w:rPr>
                <w:rFonts w:ascii="Times New Roman" w:eastAsia="Times New Roman" w:hAnsi="Times New Roman" w:cs="Times New Roman"/>
                <w:bCs/>
                <w:sz w:val="20"/>
              </w:rPr>
              <w:t>[10 féléves]</w:t>
            </w:r>
            <w:r w:rsidRPr="00F36129">
              <w:rPr>
                <w:rFonts w:ascii="Times New Roman" w:eastAsia="Times New Roman" w:hAnsi="Times New Roman" w:cs="Times New Roman"/>
                <w:sz w:val="20"/>
              </w:rPr>
              <w:t xml:space="preserve"> képzésben</w:t>
            </w:r>
            <w:r w:rsidRPr="00F361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8</w:t>
            </w:r>
            <w:r w:rsidRPr="00F361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. félév; </w:t>
            </w:r>
            <w:r w:rsidRPr="00F36129">
              <w:rPr>
                <w:rFonts w:ascii="Times New Roman" w:eastAsia="Times New Roman" w:hAnsi="Times New Roman" w:cs="Times New Roman"/>
                <w:sz w:val="20"/>
              </w:rPr>
              <w:t>osztott</w:t>
            </w:r>
            <w:r w:rsidRPr="00F361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36129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[5 féléves] </w:t>
            </w:r>
            <w:r w:rsidRPr="00F36129">
              <w:rPr>
                <w:rFonts w:ascii="Times New Roman" w:eastAsia="Times New Roman" w:hAnsi="Times New Roman" w:cs="Times New Roman"/>
                <w:sz w:val="20"/>
              </w:rPr>
              <w:t>képzésben</w:t>
            </w:r>
            <w:r w:rsidRPr="00F361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2</w:t>
            </w:r>
            <w:r w:rsidRPr="00F361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 félév</w:t>
            </w:r>
          </w:p>
        </w:tc>
      </w:tr>
      <w:tr w:rsidR="00437FFA" w:rsidRPr="00437FFA" w:rsidTr="00D01337"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437FFA" w:rsidRPr="00D01337" w:rsidRDefault="00437FFA" w:rsidP="004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01337">
              <w:rPr>
                <w:rFonts w:ascii="Times New Roman" w:eastAsia="Times New Roman" w:hAnsi="Times New Roman" w:cs="Times New Roman"/>
                <w:szCs w:val="24"/>
              </w:rPr>
              <w:t xml:space="preserve">Előtanulmányi feltételek </w:t>
            </w:r>
            <w:r w:rsidRPr="00D01337">
              <w:rPr>
                <w:rFonts w:ascii="Times New Roman" w:eastAsia="Times New Roman" w:hAnsi="Times New Roman" w:cs="Times New Roman"/>
                <w:i/>
                <w:szCs w:val="24"/>
              </w:rPr>
              <w:t>(ha vannak)</w:t>
            </w:r>
            <w:r w:rsidRPr="00D01337">
              <w:rPr>
                <w:rFonts w:ascii="Times New Roman" w:eastAsia="Times New Roman" w:hAnsi="Times New Roman" w:cs="Times New Roman"/>
                <w:szCs w:val="24"/>
              </w:rPr>
              <w:t>: -</w:t>
            </w:r>
          </w:p>
        </w:tc>
      </w:tr>
      <w:tr w:rsidR="00437FFA" w:rsidRPr="00437FFA" w:rsidTr="00D01337">
        <w:tc>
          <w:tcPr>
            <w:tcW w:w="9640" w:type="dxa"/>
            <w:gridSpan w:val="3"/>
            <w:tcBorders>
              <w:bottom w:val="dotted" w:sz="4" w:space="0" w:color="auto"/>
            </w:tcBorders>
          </w:tcPr>
          <w:p w:rsidR="00437FFA" w:rsidRPr="00D01337" w:rsidRDefault="00437FFA" w:rsidP="00437FFA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>Tantárgyleírás</w:t>
            </w:r>
            <w:r w:rsidRPr="00D01337">
              <w:rPr>
                <w:rFonts w:ascii="Times New Roman" w:eastAsia="Times New Roman" w:hAnsi="Times New Roman" w:cs="Times New Roman"/>
                <w:szCs w:val="24"/>
              </w:rPr>
              <w:t xml:space="preserve">: az elsajátítandó </w:t>
            </w:r>
            <w:r w:rsidRPr="00D01337">
              <w:rPr>
                <w:rFonts w:ascii="Times New Roman" w:eastAsia="Times New Roman" w:hAnsi="Times New Roman" w:cs="Times New Roman"/>
                <w:szCs w:val="24"/>
                <w:u w:val="single"/>
              </w:rPr>
              <w:t>ismeretanyag</w:t>
            </w:r>
            <w:r w:rsidRPr="00D01337">
              <w:rPr>
                <w:rFonts w:ascii="Times New Roman" w:eastAsia="Times New Roman" w:hAnsi="Times New Roman" w:cs="Times New Roman"/>
                <w:szCs w:val="24"/>
              </w:rPr>
              <w:t xml:space="preserve"> és a kialakítandó </w:t>
            </w:r>
            <w:r w:rsidRPr="00D01337">
              <w:rPr>
                <w:rFonts w:ascii="Times New Roman" w:eastAsia="Times New Roman" w:hAnsi="Times New Roman" w:cs="Times New Roman"/>
                <w:szCs w:val="24"/>
                <w:u w:val="single"/>
              </w:rPr>
              <w:t>kompetenciák</w:t>
            </w:r>
            <w:r w:rsidRPr="00D01337">
              <w:rPr>
                <w:rFonts w:ascii="Times New Roman" w:eastAsia="Times New Roman" w:hAnsi="Times New Roman" w:cs="Times New Roman"/>
                <w:szCs w:val="24"/>
              </w:rPr>
              <w:t xml:space="preserve"> tömör, ugyanakkor informáló leírása</w:t>
            </w:r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437FFA" w:rsidRPr="00437FFA" w:rsidTr="00D01337">
        <w:trPr>
          <w:trHeight w:val="2741"/>
        </w:trPr>
        <w:tc>
          <w:tcPr>
            <w:tcW w:w="964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27277" w:rsidRDefault="00027277" w:rsidP="00E21CC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3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A tanegység célja,</w:t>
            </w:r>
            <w:r w:rsidRPr="00D01337">
              <w:rPr>
                <w:rFonts w:ascii="Times New Roman" w:eastAsia="Times New Roman" w:hAnsi="Times New Roman" w:cs="Times New Roman"/>
                <w:sz w:val="20"/>
              </w:rPr>
              <w:t xml:space="preserve"> hogy a közgazdász tanárjelöltek a tanulmányaik során elsajátított gazdálkodási ismeretek, módszerek oktatási vonatkozásait, aktuális kérdésköreit, </w:t>
            </w:r>
            <w:r w:rsidR="00413A95" w:rsidRPr="00836B1D">
              <w:rPr>
                <w:rFonts w:ascii="Times New Roman" w:hAnsi="Times New Roman" w:cs="Times New Roman"/>
                <w:sz w:val="20"/>
                <w:szCs w:val="20"/>
              </w:rPr>
              <w:t>továbbá a gyakorlati alkalmazás minél szélesebb lehetőségeit megismerjék annak érdekében,</w:t>
            </w:r>
            <w:r w:rsidR="00413A95" w:rsidRPr="00836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hogy az oktatási intézményekben és azok környezetében eligazodjanak,</w:t>
            </w:r>
            <w:r w:rsidR="00413A95" w:rsidRPr="00836B1D">
              <w:rPr>
                <w:rFonts w:ascii="Times New Roman" w:hAnsi="Times New Roman" w:cs="Times New Roman"/>
                <w:sz w:val="20"/>
                <w:szCs w:val="20"/>
              </w:rPr>
              <w:t xml:space="preserve"> hozzájárulva ezzel a minél hatékonyabb intézményi működéshez, legyen szó akár tanári, oktatásszervezői, vagy vezetői feladatellátásról.</w:t>
            </w:r>
          </w:p>
          <w:p w:rsidR="00E21CCF" w:rsidRPr="00E21CCF" w:rsidRDefault="00E21CCF" w:rsidP="00E21CC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1C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Kialakítandó kompetenciák</w:t>
            </w:r>
          </w:p>
          <w:p w:rsidR="00E21CCF" w:rsidRDefault="00E21CCF" w:rsidP="00E21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CCF">
              <w:rPr>
                <w:rFonts w:ascii="Times New Roman" w:hAnsi="Times New Roman" w:cs="Times New Roman"/>
                <w:i/>
                <w:sz w:val="20"/>
                <w:szCs w:val="20"/>
              </w:rPr>
              <w:t>Ismeretek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az oktatási innováció egyes kérdései, finanszírozási megoldások az oktatásban, oktatásmarketing</w:t>
            </w:r>
          </w:p>
          <w:p w:rsidR="00E21CCF" w:rsidRDefault="00E21CCF" w:rsidP="00E21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CCF">
              <w:rPr>
                <w:rFonts w:ascii="Times New Roman" w:hAnsi="Times New Roman" w:cs="Times New Roman"/>
                <w:i/>
                <w:sz w:val="20"/>
                <w:szCs w:val="20"/>
              </w:rPr>
              <w:t>Készségek, képességek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elemző készség, ötletgazdagság,  </w:t>
            </w:r>
          </w:p>
          <w:p w:rsidR="00E21CCF" w:rsidRPr="00D01337" w:rsidRDefault="00E21CCF" w:rsidP="00E21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21CCF">
              <w:rPr>
                <w:rFonts w:ascii="Times New Roman" w:hAnsi="Times New Roman" w:cs="Times New Roman"/>
                <w:i/>
                <w:sz w:val="20"/>
                <w:szCs w:val="20"/>
              </w:rPr>
              <w:t>Attitűd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kreativitás,</w:t>
            </w:r>
            <w:r w:rsidR="00ED662A">
              <w:rPr>
                <w:rFonts w:ascii="Times New Roman" w:hAnsi="Times New Roman" w:cs="Times New Roman"/>
                <w:sz w:val="20"/>
                <w:szCs w:val="20"/>
              </w:rPr>
              <w:t xml:space="preserve"> újra való nyitottság</w:t>
            </w:r>
          </w:p>
          <w:p w:rsidR="00027277" w:rsidRPr="00D01337" w:rsidRDefault="00027277" w:rsidP="00E21CC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A tanegység </w:t>
            </w:r>
            <w:r w:rsidRPr="00D01337"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>főbb témakörei</w:t>
            </w:r>
          </w:p>
          <w:p w:rsidR="00027277" w:rsidRPr="00D01337" w:rsidRDefault="00027277" w:rsidP="0002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sz w:val="20"/>
              </w:rPr>
              <w:t>A tanegység tematikusan, néhány kiemelt szakmai területet tartalmaz. A tárgy jellegéből adódóan a tartalmát képezi bármely, az oktatást érintő, azt meghatározó, fontosabb aktualitás.</w:t>
            </w:r>
          </w:p>
          <w:p w:rsidR="00027277" w:rsidRPr="00D01337" w:rsidRDefault="00027277" w:rsidP="0002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sz w:val="20"/>
              </w:rPr>
              <w:t xml:space="preserve">Az általánosan jellemző témák és fő tartalmi jegyeik: </w:t>
            </w:r>
          </w:p>
          <w:p w:rsidR="00027277" w:rsidRPr="00D01337" w:rsidRDefault="00027277" w:rsidP="00027277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i/>
                <w:sz w:val="20"/>
              </w:rPr>
              <w:t xml:space="preserve">az oktatás helye, szerepének változása a </w:t>
            </w:r>
            <w:proofErr w:type="spellStart"/>
            <w:r w:rsidRPr="00D01337">
              <w:rPr>
                <w:rFonts w:ascii="Times New Roman" w:eastAsia="Times New Roman" w:hAnsi="Times New Roman" w:cs="Times New Roman"/>
                <w:i/>
                <w:sz w:val="20"/>
              </w:rPr>
              <w:t>makroszférában</w:t>
            </w:r>
            <w:proofErr w:type="spellEnd"/>
          </w:p>
          <w:p w:rsidR="00027277" w:rsidRPr="00D01337" w:rsidRDefault="00027277" w:rsidP="009D4D7D">
            <w:pPr>
              <w:pStyle w:val="Listaszerbekezds"/>
              <w:numPr>
                <w:ilvl w:val="1"/>
                <w:numId w:val="2"/>
              </w:numPr>
              <w:spacing w:after="0" w:line="240" w:lineRule="auto"/>
              <w:ind w:left="738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sz w:val="20"/>
              </w:rPr>
              <w:t>a humán erőforrás és a gazdasági növekedés kapcsolata</w:t>
            </w:r>
          </w:p>
          <w:p w:rsidR="00027277" w:rsidRPr="00D01337" w:rsidRDefault="00027277" w:rsidP="009D4D7D">
            <w:pPr>
              <w:pStyle w:val="Listaszerbekezds"/>
              <w:numPr>
                <w:ilvl w:val="1"/>
                <w:numId w:val="2"/>
              </w:numPr>
              <w:spacing w:after="0" w:line="240" w:lineRule="auto"/>
              <w:ind w:left="738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sz w:val="20"/>
              </w:rPr>
              <w:t>az emberi erőforrások felértékelődése; a tudásalapú gazdaság és társadalom jellemzői</w:t>
            </w:r>
          </w:p>
          <w:p w:rsidR="00027277" w:rsidRPr="00D01337" w:rsidRDefault="00027277" w:rsidP="00027277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i/>
                <w:sz w:val="20"/>
              </w:rPr>
              <w:t xml:space="preserve">az oktatás gazdaságtana </w:t>
            </w:r>
          </w:p>
          <w:p w:rsidR="00027277" w:rsidRPr="00D01337" w:rsidRDefault="00027277" w:rsidP="009D4D7D">
            <w:pPr>
              <w:pStyle w:val="Listaszerbekezds"/>
              <w:numPr>
                <w:ilvl w:val="1"/>
                <w:numId w:val="2"/>
              </w:numPr>
              <w:spacing w:after="0" w:line="240" w:lineRule="auto"/>
              <w:ind w:left="738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D01337">
              <w:rPr>
                <w:rFonts w:ascii="Times New Roman" w:eastAsia="Times New Roman" w:hAnsi="Times New Roman" w:cs="Times New Roman"/>
                <w:sz w:val="20"/>
              </w:rPr>
              <w:t>költség–haszon elemzés</w:t>
            </w:r>
            <w:proofErr w:type="gramEnd"/>
            <w:r w:rsidRPr="00D01337">
              <w:rPr>
                <w:rFonts w:ascii="Times New Roman" w:eastAsia="Times New Roman" w:hAnsi="Times New Roman" w:cs="Times New Roman"/>
                <w:sz w:val="20"/>
              </w:rPr>
              <w:t xml:space="preserve"> az oktatásban (nettó jelenérték, belső megtérülési ráta vizsgálatának gyakorlati kérdései)</w:t>
            </w:r>
          </w:p>
          <w:p w:rsidR="00027277" w:rsidRPr="00D01337" w:rsidRDefault="00027277" w:rsidP="009D4D7D">
            <w:pPr>
              <w:pStyle w:val="Listaszerbekezds"/>
              <w:numPr>
                <w:ilvl w:val="1"/>
                <w:numId w:val="2"/>
              </w:numPr>
              <w:spacing w:after="0" w:line="240" w:lineRule="auto"/>
              <w:ind w:left="738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sz w:val="20"/>
              </w:rPr>
              <w:t>az oktatás finanszírozása (különböző szintű és típusú oktatási intézmények pénzforrásai, a finanszírozás változásai, az intézmények pénzforrás-bővítési lehetőségei, különös tekintettel a pályázatokra)</w:t>
            </w:r>
          </w:p>
          <w:p w:rsidR="00027277" w:rsidRPr="00D01337" w:rsidRDefault="00027277" w:rsidP="00027277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i/>
                <w:sz w:val="20"/>
              </w:rPr>
              <w:t>az oktatás marketingje</w:t>
            </w:r>
          </w:p>
          <w:p w:rsidR="00027277" w:rsidRPr="00D01337" w:rsidRDefault="00027277" w:rsidP="009D4D7D">
            <w:pPr>
              <w:pStyle w:val="Listaszerbekezds"/>
              <w:numPr>
                <w:ilvl w:val="1"/>
                <w:numId w:val="2"/>
              </w:numPr>
              <w:spacing w:after="0" w:line="240" w:lineRule="auto"/>
              <w:ind w:left="738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sz w:val="20"/>
              </w:rPr>
              <w:t>a szolgáltatásmarketing és a nonprofit marketing fejlődése, „ötvözete”</w:t>
            </w:r>
          </w:p>
          <w:p w:rsidR="00027277" w:rsidRPr="00D01337" w:rsidRDefault="00027277" w:rsidP="009D4D7D">
            <w:pPr>
              <w:pStyle w:val="Listaszerbekezds"/>
              <w:numPr>
                <w:ilvl w:val="1"/>
                <w:numId w:val="2"/>
              </w:numPr>
              <w:spacing w:after="0" w:line="240" w:lineRule="auto"/>
              <w:ind w:left="738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sz w:val="20"/>
              </w:rPr>
              <w:t>a marketingtervezés szerepe, a marketingterv jelentősége az oktatásban (példák)</w:t>
            </w:r>
          </w:p>
          <w:p w:rsidR="00027277" w:rsidRPr="00D01337" w:rsidRDefault="00027277" w:rsidP="009D4D7D">
            <w:pPr>
              <w:pStyle w:val="Listaszerbekezds"/>
              <w:numPr>
                <w:ilvl w:val="1"/>
                <w:numId w:val="2"/>
              </w:numPr>
              <w:spacing w:after="0" w:line="240" w:lineRule="auto"/>
              <w:ind w:left="738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sz w:val="20"/>
              </w:rPr>
              <w:t xml:space="preserve">jellegzetes marketingeszközök („7P”) az oktatásban, kiemelten a PR (a </w:t>
            </w:r>
            <w:proofErr w:type="spellStart"/>
            <w:r w:rsidRPr="00D01337">
              <w:rPr>
                <w:rFonts w:ascii="Times New Roman" w:eastAsia="Times New Roman" w:hAnsi="Times New Roman" w:cs="Times New Roman"/>
                <w:sz w:val="20"/>
              </w:rPr>
              <w:t>best</w:t>
            </w:r>
            <w:proofErr w:type="spellEnd"/>
            <w:r w:rsidRPr="00D0133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01337">
              <w:rPr>
                <w:rFonts w:ascii="Times New Roman" w:eastAsia="Times New Roman" w:hAnsi="Times New Roman" w:cs="Times New Roman"/>
                <w:sz w:val="20"/>
              </w:rPr>
              <w:t>practice</w:t>
            </w:r>
            <w:proofErr w:type="spellEnd"/>
            <w:r w:rsidRPr="00D01337">
              <w:rPr>
                <w:rFonts w:ascii="Times New Roman" w:eastAsia="Times New Roman" w:hAnsi="Times New Roman" w:cs="Times New Roman"/>
                <w:sz w:val="20"/>
              </w:rPr>
              <w:t xml:space="preserve"> bemutatása)</w:t>
            </w:r>
          </w:p>
          <w:p w:rsidR="00027277" w:rsidRPr="00027277" w:rsidRDefault="00027277" w:rsidP="00C32E91">
            <w:pPr>
              <w:pStyle w:val="Listaszerbekezds"/>
              <w:numPr>
                <w:ilvl w:val="0"/>
                <w:numId w:val="2"/>
              </w:numPr>
              <w:spacing w:before="60" w:after="12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01337">
              <w:rPr>
                <w:rFonts w:ascii="Times New Roman" w:eastAsia="Times New Roman" w:hAnsi="Times New Roman" w:cs="Times New Roman"/>
                <w:i/>
                <w:sz w:val="20"/>
              </w:rPr>
              <w:t>az innováció és az infokommunikációs technológiák gazdaságra és az oktatásra gyakorolt hatása</w:t>
            </w:r>
          </w:p>
        </w:tc>
      </w:tr>
      <w:tr w:rsidR="00437FFA" w:rsidRPr="00437FFA" w:rsidTr="00D01337">
        <w:tc>
          <w:tcPr>
            <w:tcW w:w="9640" w:type="dxa"/>
            <w:gridSpan w:val="3"/>
            <w:tcBorders>
              <w:bottom w:val="dotted" w:sz="4" w:space="0" w:color="auto"/>
            </w:tcBorders>
          </w:tcPr>
          <w:p w:rsidR="00437FFA" w:rsidRPr="00E21CCF" w:rsidRDefault="00437FFA" w:rsidP="004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21CC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 </w:t>
            </w:r>
            <w:r w:rsidRPr="00E21CC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3-5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legfontosabb </w:t>
            </w:r>
            <w:r w:rsidRPr="00E21CCF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kötelező,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illetve </w:t>
            </w:r>
            <w:r w:rsidRPr="00E21CCF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ajánlott</w:t>
            </w:r>
            <w:r w:rsidRPr="00E21CC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Pr="00E21CC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irodalom 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4"/>
              </w:rPr>
              <w:t>(jegyzet, tankönyv) felsorolása biblio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gráfiai adatokkal (szerző, cím, kiadás adatai, oldalak, ISBN)</w:t>
            </w:r>
          </w:p>
        </w:tc>
      </w:tr>
      <w:tr w:rsidR="00437FFA" w:rsidRPr="00437FFA" w:rsidTr="00D01337">
        <w:tc>
          <w:tcPr>
            <w:tcW w:w="964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D4D7D" w:rsidRPr="00E21CCF" w:rsidRDefault="009D4D7D" w:rsidP="009D4D7D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21CC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Aktuális cikkek, tanulmányok </w:t>
            </w:r>
            <w:r w:rsidRPr="00E21C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r w:rsidRPr="00E21C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tanegység jellegéből adódóan</w:t>
            </w:r>
            <w:r w:rsidRPr="00E21C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  <w:p w:rsidR="009D4D7D" w:rsidRPr="00E21CCF" w:rsidRDefault="009D4D7D" w:rsidP="009D4D7D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21CC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Kötelező irodalom:</w:t>
            </w:r>
          </w:p>
          <w:p w:rsidR="00C32E91" w:rsidRPr="00E21CCF" w:rsidRDefault="00C32E91" w:rsidP="00C32E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CCF">
              <w:rPr>
                <w:rFonts w:ascii="Times New Roman" w:hAnsi="Times New Roman" w:cs="Times New Roman"/>
                <w:sz w:val="20"/>
                <w:szCs w:val="20"/>
              </w:rPr>
              <w:t xml:space="preserve">Polónyi István (2009): </w:t>
            </w:r>
            <w:r w:rsidRPr="00E21CCF">
              <w:rPr>
                <w:rFonts w:ascii="Times New Roman" w:hAnsi="Times New Roman" w:cs="Times New Roman"/>
                <w:i/>
                <w:sz w:val="20"/>
                <w:szCs w:val="20"/>
              </w:rPr>
              <w:t>Oktatás, oktatáspolitika, oktatásgazdaság</w:t>
            </w:r>
            <w:r w:rsidRPr="00E21CCF">
              <w:rPr>
                <w:rFonts w:ascii="Times New Roman" w:hAnsi="Times New Roman" w:cs="Times New Roman"/>
                <w:sz w:val="20"/>
                <w:szCs w:val="20"/>
              </w:rPr>
              <w:t>. Nemzeti Tankönyvkiadó, Budapest.</w:t>
            </w:r>
          </w:p>
          <w:p w:rsidR="009D4D7D" w:rsidRPr="00E21CCF" w:rsidRDefault="009D4D7D" w:rsidP="009D4D7D">
            <w:pPr>
              <w:spacing w:after="0" w:line="240" w:lineRule="auto"/>
              <w:ind w:left="180" w:hanging="180"/>
              <w:jc w:val="both"/>
              <w:rPr>
                <w:rStyle w:val="HTML-idze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Varga Júlia </w:t>
            </w:r>
            <w:r w:rsidRPr="00E21CCF">
              <w:rPr>
                <w:rFonts w:ascii="Times New Roman" w:hAnsi="Times New Roman" w:cs="Times New Roman"/>
                <w:sz w:val="20"/>
                <w:szCs w:val="20"/>
              </w:rPr>
              <w:t xml:space="preserve">(1998): </w:t>
            </w:r>
            <w:r w:rsidRPr="00E21CCF">
              <w:rPr>
                <w:rFonts w:ascii="Times New Roman" w:hAnsi="Times New Roman" w:cs="Times New Roman"/>
                <w:i/>
                <w:sz w:val="20"/>
                <w:szCs w:val="20"/>
              </w:rPr>
              <w:t>Oktatás-gazdaságtan</w:t>
            </w:r>
            <w:r w:rsidRPr="00E21CCF">
              <w:rPr>
                <w:rFonts w:ascii="Times New Roman" w:hAnsi="Times New Roman" w:cs="Times New Roman"/>
                <w:sz w:val="20"/>
                <w:szCs w:val="20"/>
              </w:rPr>
              <w:t xml:space="preserve">. Közgazdasági Szemle Alapítvány. </w:t>
            </w:r>
          </w:p>
          <w:p w:rsidR="009D4D7D" w:rsidRPr="00E21CCF" w:rsidRDefault="009D4D7D" w:rsidP="009D4D7D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  <w:r w:rsidRPr="00E21CCF">
              <w:rPr>
                <w:iCs/>
                <w:sz w:val="20"/>
                <w:szCs w:val="20"/>
              </w:rPr>
              <w:t>Philip Kotler – Karen F. A. Fox (1998):</w:t>
            </w:r>
            <w:r w:rsidRPr="00E21CCF">
              <w:rPr>
                <w:i/>
                <w:iCs/>
                <w:sz w:val="20"/>
                <w:szCs w:val="20"/>
              </w:rPr>
              <w:t xml:space="preserve"> </w:t>
            </w:r>
            <w:r w:rsidRPr="00E21CCF">
              <w:rPr>
                <w:sz w:val="20"/>
                <w:szCs w:val="20"/>
              </w:rPr>
              <w:t xml:space="preserve">Oktatásmarketing. In: </w:t>
            </w:r>
            <w:r w:rsidRPr="00E21CCF">
              <w:rPr>
                <w:i/>
                <w:sz w:val="20"/>
                <w:szCs w:val="20"/>
              </w:rPr>
              <w:t>Oktatásmenedzsment</w:t>
            </w:r>
            <w:r w:rsidRPr="00E21CCF">
              <w:rPr>
                <w:sz w:val="20"/>
                <w:szCs w:val="20"/>
              </w:rPr>
              <w:t xml:space="preserve">. Oktatáskutató Intézet 1998. (fordította: </w:t>
            </w:r>
            <w:proofErr w:type="spellStart"/>
            <w:r w:rsidR="0041390F" w:rsidRPr="00E21CCF">
              <w:rPr>
                <w:sz w:val="20"/>
                <w:szCs w:val="20"/>
              </w:rPr>
              <w:t>Zellerné</w:t>
            </w:r>
            <w:proofErr w:type="spellEnd"/>
            <w:r w:rsidR="0041390F" w:rsidRPr="00E21CCF">
              <w:rPr>
                <w:sz w:val="20"/>
                <w:szCs w:val="20"/>
              </w:rPr>
              <w:t xml:space="preserve"> </w:t>
            </w:r>
            <w:proofErr w:type="spellStart"/>
            <w:r w:rsidRPr="00E21CCF">
              <w:rPr>
                <w:sz w:val="20"/>
                <w:szCs w:val="20"/>
              </w:rPr>
              <w:t>Pavluska</w:t>
            </w:r>
            <w:proofErr w:type="spellEnd"/>
            <w:r w:rsidRPr="00E21CCF">
              <w:rPr>
                <w:sz w:val="20"/>
                <w:szCs w:val="20"/>
              </w:rPr>
              <w:t xml:space="preserve"> Valéria) </w:t>
            </w:r>
          </w:p>
          <w:p w:rsidR="009D4D7D" w:rsidRPr="00E21CCF" w:rsidRDefault="009D4D7D" w:rsidP="00C32E91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21CC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Ajánlott irodalom: </w:t>
            </w:r>
          </w:p>
          <w:p w:rsidR="009D4D7D" w:rsidRPr="00E21CCF" w:rsidRDefault="009D4D7D" w:rsidP="00D746D4">
            <w:pPr>
              <w:spacing w:before="40" w:after="4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CF">
              <w:rPr>
                <w:rFonts w:ascii="Times New Roman" w:hAnsi="Times New Roman" w:cs="Times New Roman"/>
                <w:sz w:val="20"/>
                <w:szCs w:val="20"/>
              </w:rPr>
              <w:t xml:space="preserve">Dinya László – Farkas Ferenc – Hetesi Erzsébet – Veres Zoltán (2004): </w:t>
            </w:r>
            <w:proofErr w:type="spellStart"/>
            <w:r w:rsidRPr="00E21CCF">
              <w:rPr>
                <w:rFonts w:ascii="Times New Roman" w:hAnsi="Times New Roman" w:cs="Times New Roman"/>
                <w:i/>
                <w:sz w:val="20"/>
                <w:szCs w:val="20"/>
              </w:rPr>
              <w:t>Nonbusiness</w:t>
            </w:r>
            <w:proofErr w:type="spellEnd"/>
            <w:r w:rsidRPr="00E21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marketing és menedzsment</w:t>
            </w:r>
            <w:r w:rsidRPr="00E21C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21CCF">
              <w:rPr>
                <w:rFonts w:ascii="Times New Roman" w:hAnsi="Times New Roman" w:cs="Times New Roman"/>
                <w:bCs/>
                <w:sz w:val="20"/>
                <w:szCs w:val="20"/>
              </w:rPr>
              <w:t>KJK-Kerszöv</w:t>
            </w:r>
            <w:proofErr w:type="spellEnd"/>
            <w:r w:rsidRPr="00E21CCF">
              <w:rPr>
                <w:rFonts w:ascii="Times New Roman" w:hAnsi="Times New Roman" w:cs="Times New Roman"/>
                <w:bCs/>
                <w:sz w:val="20"/>
                <w:szCs w:val="20"/>
              </w:rPr>
              <w:t>, Budapest.</w:t>
            </w:r>
          </w:p>
          <w:p w:rsidR="009D4D7D" w:rsidRPr="00E21CCF" w:rsidRDefault="009D4D7D" w:rsidP="00D01337">
            <w:pPr>
              <w:spacing w:before="40" w:after="4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E21CCF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Hollóné Kacsó Erzsébet – Kádek István – Kovács Lászlóné </w:t>
            </w:r>
            <w:r w:rsidRPr="00E21C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(1997): </w:t>
            </w:r>
            <w:r w:rsidRPr="00E21CCF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Az oktatás gazdaságtana.</w:t>
            </w:r>
            <w:r w:rsidRPr="00E21C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OKKER Kiadó,</w:t>
            </w:r>
            <w:r w:rsidR="00D01337" w:rsidRPr="00E21C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21C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Budapest</w:t>
            </w:r>
            <w:r w:rsidRPr="00E21CCF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. </w:t>
            </w:r>
          </w:p>
          <w:p w:rsidR="00D01337" w:rsidRPr="00E21CCF" w:rsidRDefault="003907B9" w:rsidP="00D01337">
            <w:pPr>
              <w:spacing w:before="40" w:after="4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>Kun András István (2007</w:t>
            </w:r>
            <w:r w:rsidR="009D4D7D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</w:t>
            </w:r>
            <w:proofErr w:type="spellStart"/>
            <w:r w:rsidR="009D4D7D" w:rsidRPr="00E21C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Oktatásgazdaságtan</w:t>
            </w:r>
            <w:proofErr w:type="spellEnd"/>
            <w:r w:rsidR="009D4D7D" w:rsidRPr="00E21C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és oktatástervezés, avagy az oktatáspolitikai stratégiák veszélyei az oktatás s</w:t>
            </w:r>
            <w:r w:rsidR="00D01337" w:rsidRPr="00E21C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zűrési hipotézisének fényében</w:t>
            </w:r>
            <w:r w:rsidR="00D01337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1C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Szakmai Füzetek, </w:t>
            </w:r>
            <w:proofErr w:type="gramStart"/>
            <w:r w:rsidRPr="00E21C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18) </w:t>
            </w:r>
            <w:r w:rsidR="00AB7EDA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pp. 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– 10. </w:t>
            </w:r>
          </w:p>
          <w:p w:rsidR="00D90EBF" w:rsidRPr="00E21CCF" w:rsidRDefault="009D4D7D" w:rsidP="00C32E91">
            <w:pPr>
              <w:spacing w:before="40" w:after="4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>Semjén András</w:t>
            </w:r>
            <w:r w:rsidR="00D01337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02FB0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42158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  <w:r w:rsidR="00702FB0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42158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Az </w:t>
            </w:r>
            <w:proofErr w:type="spellStart"/>
            <w:r w:rsidR="00F42158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>oktatásgazdaságtan</w:t>
            </w:r>
            <w:proofErr w:type="spellEnd"/>
            <w:r w:rsidR="00F42158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é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>s az oktatás finanszírozásának két évtizede Magyarországon</w:t>
            </w:r>
            <w:r w:rsidR="00F42158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szubjektív visszatekintés, avagy „találkozás egy fiatalemberrel”.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7EDA" w:rsidRPr="00E21C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Educatio</w:t>
            </w:r>
            <w:proofErr w:type="spellEnd"/>
            <w:r w:rsidR="00F42158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F42158" w:rsidRPr="00E21C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X</w:t>
            </w:r>
            <w:r w:rsidR="00F42158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42158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r w:rsidR="00AB7EDA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pp. </w:t>
            </w:r>
            <w:r w:rsidR="00F42158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– 79. </w:t>
            </w:r>
          </w:p>
          <w:p w:rsidR="00C32E91" w:rsidRPr="00E21CCF" w:rsidRDefault="00C32E91" w:rsidP="00E21CCF">
            <w:pPr>
              <w:spacing w:before="40" w:after="4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CCF">
              <w:rPr>
                <w:rFonts w:ascii="Times New Roman" w:hAnsi="Times New Roman" w:cs="Times New Roman"/>
                <w:sz w:val="20"/>
                <w:szCs w:val="20"/>
              </w:rPr>
              <w:t xml:space="preserve">Szabó Katalin – Hámori Balázs (2006): </w:t>
            </w:r>
            <w:r w:rsidRPr="00E21CCF">
              <w:rPr>
                <w:rFonts w:ascii="Times New Roman" w:hAnsi="Times New Roman" w:cs="Times New Roman"/>
                <w:i/>
                <w:sz w:val="20"/>
                <w:szCs w:val="20"/>
              </w:rPr>
              <w:t>Információgazdaság</w:t>
            </w:r>
            <w:r w:rsidRPr="00E21CCF">
              <w:rPr>
                <w:rFonts w:ascii="Times New Roman" w:hAnsi="Times New Roman" w:cs="Times New Roman"/>
                <w:sz w:val="20"/>
                <w:szCs w:val="20"/>
              </w:rPr>
              <w:t>. Akadémiai Kiadó, Budapest.</w:t>
            </w:r>
          </w:p>
          <w:p w:rsidR="00E21CCF" w:rsidRPr="00E21CCF" w:rsidRDefault="00E21CCF" w:rsidP="00E21CCF">
            <w:pPr>
              <w:pStyle w:val="NormlWeb"/>
              <w:spacing w:before="40" w:beforeAutospacing="0" w:after="40" w:afterAutospacing="0"/>
              <w:rPr>
                <w:sz w:val="20"/>
                <w:szCs w:val="20"/>
              </w:rPr>
            </w:pPr>
            <w:r w:rsidRPr="00E21CCF">
              <w:rPr>
                <w:sz w:val="20"/>
                <w:szCs w:val="20"/>
              </w:rPr>
              <w:t xml:space="preserve">Dr. </w:t>
            </w:r>
            <w:proofErr w:type="spellStart"/>
            <w:r w:rsidRPr="00E21CCF">
              <w:rPr>
                <w:sz w:val="20"/>
                <w:szCs w:val="20"/>
              </w:rPr>
              <w:t>Szüdi</w:t>
            </w:r>
            <w:proofErr w:type="spellEnd"/>
            <w:r w:rsidRPr="00E21CCF">
              <w:rPr>
                <w:sz w:val="20"/>
                <w:szCs w:val="20"/>
              </w:rPr>
              <w:t xml:space="preserve"> János (szerk.) (2008): </w:t>
            </w:r>
            <w:r w:rsidRPr="00E21CCF">
              <w:rPr>
                <w:i/>
                <w:sz w:val="20"/>
                <w:szCs w:val="20"/>
              </w:rPr>
              <w:t>Az oktatás nagy kézikönyve</w:t>
            </w:r>
            <w:r w:rsidRPr="00E21CCF">
              <w:rPr>
                <w:sz w:val="20"/>
                <w:szCs w:val="20"/>
              </w:rPr>
              <w:t xml:space="preserve">. </w:t>
            </w:r>
            <w:proofErr w:type="spellStart"/>
            <w:r w:rsidRPr="00E21CCF">
              <w:rPr>
                <w:sz w:val="20"/>
                <w:szCs w:val="20"/>
              </w:rPr>
              <w:t>Complex</w:t>
            </w:r>
            <w:proofErr w:type="spellEnd"/>
            <w:r w:rsidRPr="00E21CCF">
              <w:rPr>
                <w:sz w:val="20"/>
                <w:szCs w:val="20"/>
              </w:rPr>
              <w:t xml:space="preserve"> Kiadó, Budapest.</w:t>
            </w:r>
          </w:p>
          <w:p w:rsidR="00C32E91" w:rsidRPr="00E21CCF" w:rsidRDefault="00C32E91" w:rsidP="00E21CCF">
            <w:pPr>
              <w:spacing w:before="40" w:after="12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1CCF">
              <w:rPr>
                <w:rFonts w:ascii="Times New Roman" w:hAnsi="Times New Roman" w:cs="Times New Roman"/>
                <w:sz w:val="20"/>
                <w:szCs w:val="20"/>
              </w:rPr>
              <w:t xml:space="preserve">Polónyi István (2005): </w:t>
            </w:r>
            <w:r w:rsidRPr="00E21CCF">
              <w:rPr>
                <w:rFonts w:ascii="Times New Roman" w:hAnsi="Times New Roman" w:cs="Times New Roman"/>
                <w:i/>
                <w:sz w:val="20"/>
                <w:szCs w:val="20"/>
              </w:rPr>
              <w:t>A hazai oktatás gazdasági jellemzői a 20-21. századfo</w:t>
            </w:r>
            <w:r w:rsidRPr="00E21CCF">
              <w:rPr>
                <w:rFonts w:ascii="Times New Roman" w:hAnsi="Times New Roman" w:cs="Times New Roman"/>
                <w:sz w:val="20"/>
                <w:szCs w:val="20"/>
              </w:rPr>
              <w:t>rdulón. Új Mandátum Könyvkiadó.</w:t>
            </w:r>
            <w:r w:rsidRPr="00E21CCF">
              <w:rPr>
                <w:rFonts w:ascii="Arial" w:eastAsia="Times New Roman" w:hAnsi="Arial" w:cs="Arial"/>
                <w:vanish/>
                <w:color w:val="74756D"/>
                <w:sz w:val="20"/>
                <w:szCs w:val="20"/>
              </w:rPr>
              <w:t>Új Mandátum Könyvkiadó, 2005</w:t>
            </w:r>
          </w:p>
        </w:tc>
      </w:tr>
      <w:tr w:rsidR="00437FFA" w:rsidRPr="00437FFA" w:rsidTr="00E21CCF">
        <w:trPr>
          <w:trHeight w:val="211"/>
        </w:trPr>
        <w:tc>
          <w:tcPr>
            <w:tcW w:w="9640" w:type="dxa"/>
            <w:gridSpan w:val="3"/>
          </w:tcPr>
          <w:p w:rsidR="00437FFA" w:rsidRPr="00E21CCF" w:rsidRDefault="00437FFA" w:rsidP="00D0133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21CCF">
              <w:rPr>
                <w:rFonts w:ascii="Times New Roman" w:eastAsia="Times New Roman" w:hAnsi="Times New Roman" w:cs="Times New Roman"/>
                <w:b/>
                <w:sz w:val="20"/>
              </w:rPr>
              <w:t>Tantárgy felelőse</w:t>
            </w:r>
            <w:r w:rsidRPr="00E21CCF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="00702FB0" w:rsidRPr="00E21CCF">
              <w:rPr>
                <w:rFonts w:ascii="Times New Roman" w:eastAsia="Times New Roman" w:hAnsi="Times New Roman" w:cs="Times New Roman"/>
                <w:sz w:val="20"/>
              </w:rPr>
              <w:t xml:space="preserve">Dr. </w:t>
            </w:r>
            <w:r w:rsidR="00702FB0" w:rsidRPr="00E21CCF">
              <w:rPr>
                <w:rFonts w:ascii="Times New Roman" w:eastAsia="Times New Roman" w:hAnsi="Times New Roman" w:cs="Times New Roman"/>
                <w:bCs/>
                <w:sz w:val="20"/>
              </w:rPr>
              <w:t>Novotny Ádám, főiskolai docens</w:t>
            </w:r>
          </w:p>
        </w:tc>
      </w:tr>
      <w:tr w:rsidR="00437FFA" w:rsidRPr="00437FFA" w:rsidTr="00E21CCF">
        <w:trPr>
          <w:trHeight w:val="343"/>
        </w:trPr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437FFA" w:rsidRPr="00E21CCF" w:rsidRDefault="00437FFA" w:rsidP="00E21CCF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</w:pPr>
            <w:r w:rsidRPr="00E21CCF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>Ta</w:t>
            </w:r>
            <w:r w:rsidR="00D01337" w:rsidRPr="00E21CCF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ntárgy oktatásába bevont oktatók: </w:t>
            </w:r>
            <w:r w:rsidR="00702FB0" w:rsidRPr="00E21CCF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>Dr. Papanek Gábor, Professzor Emeritus;</w:t>
            </w:r>
            <w:r w:rsidR="00E21CCF" w:rsidRPr="00E21CCF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 xml:space="preserve"> </w:t>
            </w:r>
            <w:r w:rsidR="00702FB0" w:rsidRPr="00E21CCF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>Csugány Julianna, PhD hallgató, tanársegéd</w:t>
            </w:r>
          </w:p>
        </w:tc>
      </w:tr>
    </w:tbl>
    <w:p w:rsidR="00E92BA5" w:rsidRDefault="00E92BA5"/>
    <w:sectPr w:rsidR="00E92BA5" w:rsidSect="00E21CC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85" w:rsidRDefault="00456085" w:rsidP="00E92BA5">
      <w:pPr>
        <w:spacing w:after="0" w:line="240" w:lineRule="auto"/>
      </w:pPr>
      <w:r>
        <w:separator/>
      </w:r>
    </w:p>
  </w:endnote>
  <w:endnote w:type="continuationSeparator" w:id="0">
    <w:p w:rsidR="00456085" w:rsidRDefault="00456085" w:rsidP="00E9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85" w:rsidRDefault="00456085" w:rsidP="00E92BA5">
      <w:pPr>
        <w:spacing w:after="0" w:line="240" w:lineRule="auto"/>
      </w:pPr>
      <w:r>
        <w:separator/>
      </w:r>
    </w:p>
  </w:footnote>
  <w:footnote w:type="continuationSeparator" w:id="0">
    <w:p w:rsidR="00456085" w:rsidRDefault="00456085" w:rsidP="00E9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2A54"/>
    <w:multiLevelType w:val="hybridMultilevel"/>
    <w:tmpl w:val="2A2C48D0"/>
    <w:lvl w:ilvl="0" w:tplc="F438C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C4494"/>
    <w:multiLevelType w:val="multilevel"/>
    <w:tmpl w:val="2D48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355A6"/>
    <w:multiLevelType w:val="hybridMultilevel"/>
    <w:tmpl w:val="48D0E016"/>
    <w:lvl w:ilvl="0" w:tplc="00062B5E">
      <w:start w:val="1"/>
      <w:numFmt w:val="bullet"/>
      <w:lvlText w:val="−"/>
      <w:lvlJc w:val="left"/>
      <w:pPr>
        <w:ind w:left="360" w:hanging="360"/>
      </w:pPr>
      <w:rPr>
        <w:rFonts w:ascii="French Script MT" w:hAnsi="French Script MT" w:hint="default"/>
      </w:rPr>
    </w:lvl>
    <w:lvl w:ilvl="1" w:tplc="5462BCA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839A7"/>
    <w:multiLevelType w:val="hybridMultilevel"/>
    <w:tmpl w:val="03D8C23A"/>
    <w:lvl w:ilvl="0" w:tplc="00062B5E">
      <w:start w:val="1"/>
      <w:numFmt w:val="bullet"/>
      <w:lvlText w:val="−"/>
      <w:lvlJc w:val="left"/>
      <w:pPr>
        <w:ind w:left="720" w:hanging="360"/>
      </w:pPr>
      <w:rPr>
        <w:rFonts w:ascii="French Script MT" w:hAnsi="French Script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80DE7"/>
    <w:multiLevelType w:val="multilevel"/>
    <w:tmpl w:val="13BE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5"/>
    <w:rsid w:val="00027277"/>
    <w:rsid w:val="00050356"/>
    <w:rsid w:val="00073B42"/>
    <w:rsid w:val="000B4758"/>
    <w:rsid w:val="00101487"/>
    <w:rsid w:val="001977FF"/>
    <w:rsid w:val="001B6D11"/>
    <w:rsid w:val="001C5EF2"/>
    <w:rsid w:val="002D365C"/>
    <w:rsid w:val="003810E0"/>
    <w:rsid w:val="003907B9"/>
    <w:rsid w:val="004016CD"/>
    <w:rsid w:val="0041390F"/>
    <w:rsid w:val="00413A95"/>
    <w:rsid w:val="00437FFA"/>
    <w:rsid w:val="00456085"/>
    <w:rsid w:val="004F3F20"/>
    <w:rsid w:val="005100A4"/>
    <w:rsid w:val="005121D5"/>
    <w:rsid w:val="00566AB1"/>
    <w:rsid w:val="005B2AAB"/>
    <w:rsid w:val="005D1363"/>
    <w:rsid w:val="005E4515"/>
    <w:rsid w:val="005F35DC"/>
    <w:rsid w:val="0060734C"/>
    <w:rsid w:val="006A32B8"/>
    <w:rsid w:val="00702FB0"/>
    <w:rsid w:val="007B4CA1"/>
    <w:rsid w:val="00893156"/>
    <w:rsid w:val="008A4965"/>
    <w:rsid w:val="008B0A31"/>
    <w:rsid w:val="008E254D"/>
    <w:rsid w:val="00944065"/>
    <w:rsid w:val="009D4D7D"/>
    <w:rsid w:val="009E3B01"/>
    <w:rsid w:val="00A226D4"/>
    <w:rsid w:val="00A961C7"/>
    <w:rsid w:val="00AB3129"/>
    <w:rsid w:val="00AB7EDA"/>
    <w:rsid w:val="00AC28A3"/>
    <w:rsid w:val="00B51E40"/>
    <w:rsid w:val="00B677F6"/>
    <w:rsid w:val="00B7359E"/>
    <w:rsid w:val="00B9756A"/>
    <w:rsid w:val="00C00993"/>
    <w:rsid w:val="00C10FE8"/>
    <w:rsid w:val="00C32E91"/>
    <w:rsid w:val="00C760FE"/>
    <w:rsid w:val="00C91668"/>
    <w:rsid w:val="00CD5F87"/>
    <w:rsid w:val="00D01337"/>
    <w:rsid w:val="00D746D4"/>
    <w:rsid w:val="00D81D05"/>
    <w:rsid w:val="00D90EBF"/>
    <w:rsid w:val="00E21CCF"/>
    <w:rsid w:val="00E92BA5"/>
    <w:rsid w:val="00EA5747"/>
    <w:rsid w:val="00ED662A"/>
    <w:rsid w:val="00EE4617"/>
    <w:rsid w:val="00EF21D9"/>
    <w:rsid w:val="00F42158"/>
    <w:rsid w:val="00F47835"/>
    <w:rsid w:val="00F5780A"/>
    <w:rsid w:val="00F9216A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37FF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3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37FF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C28A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D4D7D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9D4D7D"/>
    <w:rPr>
      <w:i w:val="0"/>
      <w:iCs w:val="0"/>
      <w:color w:val="009933"/>
    </w:rPr>
  </w:style>
  <w:style w:type="paragraph" w:styleId="NormlWeb">
    <w:name w:val="Normal (Web)"/>
    <w:basedOn w:val="Norml"/>
    <w:uiPriority w:val="99"/>
    <w:unhideWhenUsed/>
    <w:rsid w:val="009D4D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5100A4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810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10E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10E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10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10E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37FF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3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37FF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C28A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D4D7D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9D4D7D"/>
    <w:rPr>
      <w:i w:val="0"/>
      <w:iCs w:val="0"/>
      <w:color w:val="009933"/>
    </w:rPr>
  </w:style>
  <w:style w:type="paragraph" w:styleId="NormlWeb">
    <w:name w:val="Normal (Web)"/>
    <w:basedOn w:val="Norml"/>
    <w:uiPriority w:val="99"/>
    <w:unhideWhenUsed/>
    <w:rsid w:val="009D4D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5100A4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810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10E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10E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10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10E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2013-07-03T06:36:00Z</dcterms:created>
  <dcterms:modified xsi:type="dcterms:W3CDTF">2013-07-03T06:36:00Z</dcterms:modified>
</cp:coreProperties>
</file>