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E" w:rsidRDefault="0094340E" w:rsidP="0094340E">
      <w:pPr>
        <w:spacing w:after="1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766CEA" w:rsidRPr="008A695C" w:rsidTr="00766C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8A695C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Tantárgy neve: </w:t>
            </w:r>
            <w:r w:rsidR="0044776D">
              <w:rPr>
                <w:b/>
                <w:sz w:val="24"/>
                <w:szCs w:val="24"/>
              </w:rPr>
              <w:t xml:space="preserve">Informatika </w:t>
            </w:r>
            <w:r w:rsidR="0044776D" w:rsidRPr="0044776D">
              <w:rPr>
                <w:b/>
                <w:sz w:val="24"/>
                <w:szCs w:val="24"/>
              </w:rPr>
              <w:t>története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EA" w:rsidRPr="008A695C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>Kódja:</w:t>
            </w:r>
            <w:r w:rsidR="00642DF2" w:rsidRPr="008A695C">
              <w:rPr>
                <w:b/>
                <w:sz w:val="24"/>
                <w:szCs w:val="24"/>
              </w:rPr>
              <w:t xml:space="preserve"> </w:t>
            </w:r>
            <w:r w:rsidR="002405CE" w:rsidRPr="002405CE">
              <w:rPr>
                <w:b/>
                <w:sz w:val="24"/>
                <w:szCs w:val="24"/>
              </w:rPr>
              <w:t>NMT_IF116K2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66CEA" w:rsidRPr="008A695C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Kreditszáma: </w:t>
            </w:r>
            <w:r w:rsidR="0044776D">
              <w:rPr>
                <w:b/>
                <w:sz w:val="24"/>
                <w:szCs w:val="24"/>
              </w:rPr>
              <w:t>2</w:t>
            </w:r>
          </w:p>
        </w:tc>
      </w:tr>
      <w:tr w:rsidR="00766CEA" w:rsidRPr="008A695C" w:rsidTr="00AD3B1D">
        <w:tc>
          <w:tcPr>
            <w:tcW w:w="9180" w:type="dxa"/>
            <w:gridSpan w:val="3"/>
          </w:tcPr>
          <w:p w:rsidR="00766CEA" w:rsidRPr="008A695C" w:rsidRDefault="00766CEA" w:rsidP="001E1BC9">
            <w:pPr>
              <w:spacing w:before="60"/>
              <w:jc w:val="both"/>
              <w:rPr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 xml:space="preserve">A tanóra </w:t>
            </w:r>
            <w:proofErr w:type="gramStart"/>
            <w:r w:rsidRPr="008A695C">
              <w:rPr>
                <w:sz w:val="24"/>
                <w:szCs w:val="24"/>
              </w:rPr>
              <w:t>típusa</w:t>
            </w:r>
            <w:r w:rsidRPr="008A695C">
              <w:rPr>
                <w:rStyle w:val="Lbjegyzet-hivatkozs"/>
                <w:sz w:val="24"/>
                <w:szCs w:val="24"/>
              </w:rPr>
              <w:footnoteReference w:id="1"/>
            </w:r>
            <w:r w:rsidRPr="008A695C">
              <w:rPr>
                <w:sz w:val="24"/>
                <w:szCs w:val="24"/>
              </w:rPr>
              <w:t>:</w:t>
            </w:r>
            <w:proofErr w:type="gramEnd"/>
            <w:r w:rsidRPr="008A695C">
              <w:rPr>
                <w:sz w:val="24"/>
                <w:szCs w:val="24"/>
              </w:rPr>
              <w:t xml:space="preserve"> </w:t>
            </w:r>
            <w:proofErr w:type="spellStart"/>
            <w:r w:rsidR="008A695C" w:rsidRPr="00861D6B">
              <w:rPr>
                <w:sz w:val="24"/>
                <w:szCs w:val="24"/>
                <w:highlight w:val="yellow"/>
              </w:rPr>
              <w:t>ea</w:t>
            </w:r>
            <w:proofErr w:type="spellEnd"/>
            <w:r w:rsidR="008A695C" w:rsidRPr="008A695C">
              <w:rPr>
                <w:sz w:val="24"/>
                <w:szCs w:val="24"/>
              </w:rPr>
              <w:t>.</w:t>
            </w:r>
            <w:r w:rsidRPr="008A695C">
              <w:rPr>
                <w:sz w:val="24"/>
                <w:szCs w:val="24"/>
              </w:rPr>
              <w:t xml:space="preserve"> és száma: </w:t>
            </w:r>
            <w:r w:rsidR="005F11AE" w:rsidRPr="00861D6B">
              <w:rPr>
                <w:b/>
                <w:sz w:val="24"/>
                <w:szCs w:val="24"/>
                <w:highlight w:val="yellow"/>
              </w:rPr>
              <w:t>2</w:t>
            </w:r>
            <w:r w:rsidR="005F11AE">
              <w:rPr>
                <w:b/>
                <w:sz w:val="24"/>
                <w:szCs w:val="24"/>
              </w:rPr>
              <w:t xml:space="preserve"> óra / hét</w:t>
            </w:r>
          </w:p>
        </w:tc>
      </w:tr>
      <w:tr w:rsidR="00766CEA" w:rsidRPr="008A695C" w:rsidTr="00AD3B1D">
        <w:tc>
          <w:tcPr>
            <w:tcW w:w="9180" w:type="dxa"/>
            <w:gridSpan w:val="3"/>
          </w:tcPr>
          <w:p w:rsidR="00766CEA" w:rsidRPr="008A695C" w:rsidRDefault="00766CEA" w:rsidP="00861D6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>A számonkérés módja (</w:t>
            </w:r>
            <w:proofErr w:type="spellStart"/>
            <w:r w:rsidRPr="008A695C">
              <w:rPr>
                <w:sz w:val="24"/>
                <w:szCs w:val="24"/>
              </w:rPr>
              <w:t>koll</w:t>
            </w:r>
            <w:proofErr w:type="spellEnd"/>
            <w:r w:rsidRPr="008A695C">
              <w:rPr>
                <w:sz w:val="24"/>
                <w:szCs w:val="24"/>
              </w:rPr>
              <w:t>./</w:t>
            </w:r>
            <w:proofErr w:type="spellStart"/>
            <w:r w:rsidRPr="008A695C">
              <w:rPr>
                <w:sz w:val="24"/>
                <w:szCs w:val="24"/>
              </w:rPr>
              <w:t>gyj</w:t>
            </w:r>
            <w:proofErr w:type="spellEnd"/>
            <w:r w:rsidRPr="008A695C">
              <w:rPr>
                <w:sz w:val="24"/>
                <w:szCs w:val="24"/>
              </w:rPr>
              <w:t>./</w:t>
            </w:r>
            <w:proofErr w:type="gramStart"/>
            <w:r w:rsidRPr="008A695C">
              <w:rPr>
                <w:sz w:val="24"/>
                <w:szCs w:val="24"/>
              </w:rPr>
              <w:t>egyéb</w:t>
            </w:r>
            <w:r w:rsidRPr="008A695C">
              <w:rPr>
                <w:rStyle w:val="Lbjegyzet-hivatkozs"/>
                <w:sz w:val="24"/>
                <w:szCs w:val="24"/>
              </w:rPr>
              <w:footnoteReference w:id="2"/>
            </w:r>
            <w:r w:rsidRPr="008A695C">
              <w:rPr>
                <w:sz w:val="24"/>
                <w:szCs w:val="24"/>
              </w:rPr>
              <w:t>)</w:t>
            </w:r>
            <w:proofErr w:type="gramEnd"/>
            <w:r w:rsidRPr="008A695C">
              <w:rPr>
                <w:sz w:val="24"/>
                <w:szCs w:val="24"/>
              </w:rPr>
              <w:t xml:space="preserve">: </w:t>
            </w:r>
            <w:r w:rsidR="00861D6B" w:rsidRPr="00861D6B">
              <w:rPr>
                <w:b/>
                <w:sz w:val="24"/>
                <w:szCs w:val="24"/>
                <w:highlight w:val="yellow"/>
              </w:rPr>
              <w:t>kollokvium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8A695C" w:rsidRDefault="00766CEA" w:rsidP="001E1BC9">
            <w:pPr>
              <w:jc w:val="both"/>
              <w:rPr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>A tantárgy tantervi helye (hányadik félév):</w:t>
            </w:r>
            <w:r w:rsidR="00861D6B">
              <w:rPr>
                <w:sz w:val="24"/>
                <w:szCs w:val="24"/>
              </w:rPr>
              <w:t xml:space="preserve"> </w:t>
            </w:r>
            <w:r w:rsidR="00861D6B" w:rsidRPr="00861D6B">
              <w:rPr>
                <w:sz w:val="24"/>
                <w:szCs w:val="24"/>
                <w:highlight w:val="yellow"/>
              </w:rPr>
              <w:t>2, 3, 4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8A695C" w:rsidRDefault="00766CEA" w:rsidP="001E1BC9">
            <w:pPr>
              <w:jc w:val="both"/>
              <w:rPr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 xml:space="preserve">Előtanulmányi feltételek </w:t>
            </w:r>
            <w:r w:rsidRPr="008A695C">
              <w:rPr>
                <w:i/>
                <w:sz w:val="24"/>
                <w:szCs w:val="24"/>
              </w:rPr>
              <w:t>(ha vannak)</w:t>
            </w:r>
            <w:proofErr w:type="gramStart"/>
            <w:r w:rsidRPr="008A695C">
              <w:rPr>
                <w:sz w:val="24"/>
                <w:szCs w:val="24"/>
              </w:rPr>
              <w:t>:</w:t>
            </w:r>
            <w:r w:rsidRPr="008A695C">
              <w:rPr>
                <w:i/>
                <w:sz w:val="24"/>
                <w:szCs w:val="24"/>
              </w:rPr>
              <w:t xml:space="preserve"> </w:t>
            </w:r>
            <w:r w:rsidRPr="008A695C">
              <w:rPr>
                <w:b/>
                <w:sz w:val="24"/>
                <w:szCs w:val="24"/>
              </w:rPr>
              <w:t>…</w:t>
            </w:r>
            <w:proofErr w:type="gramEnd"/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8A695C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>Tantárgyleírás</w:t>
            </w:r>
            <w:r w:rsidRPr="008A695C">
              <w:rPr>
                <w:sz w:val="24"/>
                <w:szCs w:val="24"/>
              </w:rPr>
              <w:t xml:space="preserve">: az elsajátítandó </w:t>
            </w:r>
            <w:r w:rsidRPr="008A695C">
              <w:rPr>
                <w:sz w:val="24"/>
                <w:szCs w:val="24"/>
                <w:u w:val="single"/>
              </w:rPr>
              <w:t>ismeretanyag</w:t>
            </w:r>
            <w:r w:rsidRPr="008A695C">
              <w:rPr>
                <w:sz w:val="24"/>
                <w:szCs w:val="24"/>
              </w:rPr>
              <w:t xml:space="preserve"> és a kialakítandó </w:t>
            </w:r>
            <w:r w:rsidRPr="008A695C">
              <w:rPr>
                <w:sz w:val="24"/>
                <w:szCs w:val="24"/>
                <w:u w:val="single"/>
              </w:rPr>
              <w:t>kompetenciák</w:t>
            </w:r>
            <w:r w:rsidRPr="008A695C">
              <w:rPr>
                <w:sz w:val="24"/>
                <w:szCs w:val="24"/>
              </w:rPr>
              <w:t xml:space="preserve"> tömör, ugyanakkor informáló leírása</w:t>
            </w:r>
          </w:p>
        </w:tc>
      </w:tr>
      <w:tr w:rsidR="00766CEA" w:rsidRPr="008A695C" w:rsidTr="00AD3B1D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766CEA" w:rsidRPr="008A695C" w:rsidRDefault="0017755D" w:rsidP="001E1BC9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17755D">
              <w:rPr>
                <w:sz w:val="22"/>
                <w:szCs w:val="22"/>
              </w:rPr>
              <w:t xml:space="preserve">A kurzus célja, hogy a hallgatók megismerjék a számítástechnikai eszközök, a hardver és a szoftver fejlődési történetét. </w:t>
            </w:r>
            <w:proofErr w:type="gramStart"/>
            <w:r w:rsidRPr="0017755D">
              <w:rPr>
                <w:sz w:val="22"/>
                <w:szCs w:val="22"/>
              </w:rPr>
              <w:t xml:space="preserve">A kurzus az alábbi fő kérdések tárgyalására terjed ki: számolás, számírás, számolási segédeszközök; mechanikus számológépek, Pascal, </w:t>
            </w:r>
            <w:proofErr w:type="spellStart"/>
            <w:r w:rsidRPr="0017755D">
              <w:rPr>
                <w:sz w:val="22"/>
                <w:szCs w:val="22"/>
              </w:rPr>
              <w:t>Schikard</w:t>
            </w:r>
            <w:proofErr w:type="spellEnd"/>
            <w:r w:rsidRPr="0017755D">
              <w:rPr>
                <w:sz w:val="22"/>
                <w:szCs w:val="22"/>
              </w:rPr>
              <w:t xml:space="preserve">, Leibniz gépei; a számítástechnika ősatyja: Charles </w:t>
            </w:r>
            <w:proofErr w:type="spellStart"/>
            <w:r w:rsidRPr="0017755D">
              <w:rPr>
                <w:sz w:val="22"/>
                <w:szCs w:val="22"/>
              </w:rPr>
              <w:t>Babbage</w:t>
            </w:r>
            <w:proofErr w:type="spellEnd"/>
            <w:r w:rsidRPr="0017755D">
              <w:rPr>
                <w:sz w:val="22"/>
                <w:szCs w:val="22"/>
              </w:rPr>
              <w:t xml:space="preserve">, Differencia és Analitikus Gép; </w:t>
            </w:r>
            <w:proofErr w:type="spellStart"/>
            <w:r w:rsidRPr="0017755D">
              <w:rPr>
                <w:sz w:val="22"/>
                <w:szCs w:val="22"/>
              </w:rPr>
              <w:t>Augusta</w:t>
            </w:r>
            <w:proofErr w:type="spellEnd"/>
            <w:r w:rsidRPr="0017755D">
              <w:rPr>
                <w:sz w:val="22"/>
                <w:szCs w:val="22"/>
              </w:rPr>
              <w:t xml:space="preserve"> Ada </w:t>
            </w:r>
            <w:proofErr w:type="spellStart"/>
            <w:r w:rsidRPr="0017755D">
              <w:rPr>
                <w:sz w:val="22"/>
                <w:szCs w:val="22"/>
              </w:rPr>
              <w:t>Lovelace</w:t>
            </w:r>
            <w:proofErr w:type="spellEnd"/>
            <w:r w:rsidRPr="0017755D">
              <w:rPr>
                <w:sz w:val="22"/>
                <w:szCs w:val="22"/>
              </w:rPr>
              <w:t xml:space="preserve"> munkássága; az adatfeldolgozó géppark megalkotója: </w:t>
            </w:r>
            <w:proofErr w:type="spellStart"/>
            <w:r w:rsidRPr="0017755D">
              <w:rPr>
                <w:sz w:val="22"/>
                <w:szCs w:val="22"/>
              </w:rPr>
              <w:t>Hol</w:t>
            </w:r>
            <w:r>
              <w:rPr>
                <w:sz w:val="22"/>
                <w:szCs w:val="22"/>
              </w:rPr>
              <w:t>lerith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Zuse</w:t>
            </w:r>
            <w:proofErr w:type="spellEnd"/>
            <w:r>
              <w:rPr>
                <w:sz w:val="22"/>
                <w:szCs w:val="22"/>
              </w:rPr>
              <w:t xml:space="preserve"> és </w:t>
            </w:r>
            <w:proofErr w:type="spellStart"/>
            <w:r>
              <w:rPr>
                <w:sz w:val="22"/>
                <w:szCs w:val="22"/>
              </w:rPr>
              <w:t>Aiken</w:t>
            </w:r>
            <w:proofErr w:type="spellEnd"/>
            <w:r>
              <w:rPr>
                <w:sz w:val="22"/>
                <w:szCs w:val="22"/>
              </w:rPr>
              <w:t xml:space="preserve"> elektrome</w:t>
            </w:r>
            <w:r w:rsidRPr="0017755D">
              <w:rPr>
                <w:sz w:val="22"/>
                <w:szCs w:val="22"/>
              </w:rPr>
              <w:t xml:space="preserve">chanikus számítógépei; számítógép generációk, a mikroelektronika fejlődése; az IBM </w:t>
            </w:r>
            <w:proofErr w:type="spellStart"/>
            <w:r w:rsidRPr="0017755D">
              <w:rPr>
                <w:sz w:val="22"/>
                <w:szCs w:val="22"/>
              </w:rPr>
              <w:t>kompatíbilis</w:t>
            </w:r>
            <w:proofErr w:type="spellEnd"/>
            <w:r w:rsidRPr="0017755D">
              <w:rPr>
                <w:sz w:val="22"/>
                <w:szCs w:val="22"/>
              </w:rPr>
              <w:t xml:space="preserve"> számítógépek története; az APPLE számítógépei; az operációs rendszerek fejlődése, a DOS és a Windows története; programozási nyelvek fejlődése; számítógép perifériák</w:t>
            </w:r>
            <w:proofErr w:type="gramEnd"/>
            <w:r w:rsidRPr="0017755D">
              <w:rPr>
                <w:sz w:val="22"/>
                <w:szCs w:val="22"/>
              </w:rPr>
              <w:t xml:space="preserve"> fejlődése; Neumann János munkássága, magyar tudósok ho</w:t>
            </w:r>
            <w:r>
              <w:rPr>
                <w:sz w:val="22"/>
                <w:szCs w:val="22"/>
              </w:rPr>
              <w:t>zzájárulása a számítástechnikához</w:t>
            </w:r>
            <w:r w:rsidRPr="0017755D">
              <w:rPr>
                <w:sz w:val="22"/>
                <w:szCs w:val="22"/>
              </w:rPr>
              <w:t>; a számítástechnika jövője, számítógép hálózatok; multiprocesszoros rendszerek, optikai és neurális számítógépek, nanotechn</w:t>
            </w:r>
            <w:r>
              <w:rPr>
                <w:sz w:val="22"/>
                <w:szCs w:val="22"/>
              </w:rPr>
              <w:t>ológia</w:t>
            </w:r>
            <w:r w:rsidRPr="0017755D">
              <w:rPr>
                <w:sz w:val="22"/>
                <w:szCs w:val="22"/>
              </w:rPr>
              <w:t>.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766CEA" w:rsidRPr="008A695C" w:rsidRDefault="00766CEA" w:rsidP="001E1BC9">
            <w:pPr>
              <w:jc w:val="both"/>
              <w:rPr>
                <w:b/>
                <w:sz w:val="24"/>
                <w:szCs w:val="24"/>
              </w:rPr>
            </w:pPr>
            <w:r w:rsidRPr="008A695C">
              <w:rPr>
                <w:sz w:val="24"/>
                <w:szCs w:val="24"/>
              </w:rPr>
              <w:t xml:space="preserve">A </w:t>
            </w:r>
            <w:r w:rsidRPr="008A695C">
              <w:rPr>
                <w:b/>
                <w:sz w:val="24"/>
                <w:szCs w:val="24"/>
              </w:rPr>
              <w:t>3-5</w:t>
            </w:r>
            <w:r w:rsidRPr="008A695C">
              <w:rPr>
                <w:sz w:val="24"/>
                <w:szCs w:val="24"/>
              </w:rPr>
              <w:t xml:space="preserve"> legfontosabb </w:t>
            </w:r>
            <w:r w:rsidRPr="008A695C">
              <w:rPr>
                <w:i/>
                <w:sz w:val="24"/>
                <w:szCs w:val="24"/>
              </w:rPr>
              <w:t>kötelező,</w:t>
            </w:r>
            <w:r w:rsidRPr="008A695C">
              <w:rPr>
                <w:sz w:val="24"/>
                <w:szCs w:val="24"/>
              </w:rPr>
              <w:t xml:space="preserve"> illetve </w:t>
            </w:r>
            <w:r w:rsidRPr="008A695C">
              <w:rPr>
                <w:i/>
                <w:sz w:val="24"/>
                <w:szCs w:val="24"/>
              </w:rPr>
              <w:t>ajánlott</w:t>
            </w:r>
            <w:r w:rsidRPr="008A695C">
              <w:rPr>
                <w:b/>
                <w:i/>
                <w:sz w:val="24"/>
                <w:szCs w:val="24"/>
              </w:rPr>
              <w:t xml:space="preserve"> </w:t>
            </w:r>
            <w:r w:rsidRPr="008A695C">
              <w:rPr>
                <w:b/>
                <w:sz w:val="24"/>
                <w:szCs w:val="24"/>
              </w:rPr>
              <w:t xml:space="preserve">irodalom </w:t>
            </w:r>
            <w:r w:rsidRPr="008A695C">
              <w:rPr>
                <w:sz w:val="24"/>
                <w:szCs w:val="24"/>
              </w:rPr>
              <w:t>(jegyzet, tankönyv) felsorolása biblio</w:t>
            </w:r>
            <w:r w:rsidRPr="008A695C">
              <w:rPr>
                <w:sz w:val="24"/>
                <w:szCs w:val="24"/>
              </w:rPr>
              <w:softHyphen/>
              <w:t>gráfiai adatokkal (szerző, cím, kiadás adatai, oldalak, ISBN)</w:t>
            </w:r>
          </w:p>
        </w:tc>
      </w:tr>
      <w:tr w:rsidR="00766CEA" w:rsidRPr="008A695C" w:rsidTr="00AD3B1D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17755D" w:rsidRPr="0017755D" w:rsidRDefault="0017755D" w:rsidP="0017755D">
            <w:pPr>
              <w:jc w:val="both"/>
              <w:rPr>
                <w:sz w:val="22"/>
                <w:szCs w:val="22"/>
              </w:rPr>
            </w:pPr>
            <w:r w:rsidRPr="0017755D">
              <w:rPr>
                <w:sz w:val="22"/>
                <w:szCs w:val="22"/>
              </w:rPr>
              <w:t>Breuer Hans. SH atlasz. Informatika. Budapest: Springer Hungarica Kiadó Kft. 1995.</w:t>
            </w:r>
          </w:p>
          <w:p w:rsidR="0017755D" w:rsidRPr="0017755D" w:rsidRDefault="0017755D" w:rsidP="0017755D">
            <w:pPr>
              <w:jc w:val="both"/>
              <w:rPr>
                <w:sz w:val="22"/>
                <w:szCs w:val="22"/>
              </w:rPr>
            </w:pPr>
            <w:r w:rsidRPr="0017755D">
              <w:rPr>
                <w:sz w:val="22"/>
                <w:szCs w:val="22"/>
              </w:rPr>
              <w:t>Csajbók Zoltán. A számítástechnika története. Budapest: Számítástechnika oktatási füzetek. 1991.</w:t>
            </w:r>
          </w:p>
          <w:p w:rsidR="0017755D" w:rsidRPr="0017755D" w:rsidRDefault="0017755D" w:rsidP="0017755D">
            <w:pPr>
              <w:jc w:val="both"/>
              <w:rPr>
                <w:sz w:val="22"/>
                <w:szCs w:val="22"/>
              </w:rPr>
            </w:pPr>
            <w:r w:rsidRPr="0017755D">
              <w:rPr>
                <w:sz w:val="22"/>
                <w:szCs w:val="22"/>
              </w:rPr>
              <w:t>Markó Tamás. A számítástechnika története. (egyetemi jegyzet, lásd http://www.ttk.pte.hu/ami/phare/index.htm). 1996.</w:t>
            </w:r>
          </w:p>
          <w:p w:rsidR="0017755D" w:rsidRPr="0017755D" w:rsidRDefault="0017755D" w:rsidP="0017755D">
            <w:pPr>
              <w:jc w:val="both"/>
              <w:rPr>
                <w:sz w:val="22"/>
                <w:szCs w:val="22"/>
              </w:rPr>
            </w:pPr>
            <w:r w:rsidRPr="0017755D">
              <w:rPr>
                <w:sz w:val="22"/>
                <w:szCs w:val="22"/>
              </w:rPr>
              <w:t>Szűcs Ervin. A számítógép tegnaptól holnapig. Budapest: Műszaki könyvkiadó. 1987.</w:t>
            </w:r>
          </w:p>
          <w:p w:rsidR="008F4995" w:rsidRPr="008A695C" w:rsidRDefault="0017755D" w:rsidP="0017755D">
            <w:pPr>
              <w:jc w:val="both"/>
              <w:rPr>
                <w:sz w:val="22"/>
                <w:szCs w:val="22"/>
              </w:rPr>
            </w:pPr>
            <w:proofErr w:type="spellStart"/>
            <w:r w:rsidRPr="0017755D">
              <w:rPr>
                <w:sz w:val="22"/>
                <w:szCs w:val="22"/>
              </w:rPr>
              <w:t>Goldstine</w:t>
            </w:r>
            <w:proofErr w:type="spellEnd"/>
            <w:r w:rsidRPr="0017755D">
              <w:rPr>
                <w:sz w:val="22"/>
                <w:szCs w:val="22"/>
              </w:rPr>
              <w:t xml:space="preserve"> H</w:t>
            </w:r>
            <w:proofErr w:type="gramStart"/>
            <w:r w:rsidRPr="0017755D">
              <w:rPr>
                <w:sz w:val="22"/>
                <w:szCs w:val="22"/>
              </w:rPr>
              <w:t>.H</w:t>
            </w:r>
            <w:proofErr w:type="gramEnd"/>
            <w:r w:rsidRPr="0017755D">
              <w:rPr>
                <w:sz w:val="22"/>
                <w:szCs w:val="22"/>
              </w:rPr>
              <w:t>. A számítógép Pascaltól Neumannig. Bu</w:t>
            </w:r>
            <w:r>
              <w:rPr>
                <w:sz w:val="22"/>
                <w:szCs w:val="22"/>
              </w:rPr>
              <w:t>dapest: Műszaki könyvkiadó. 2003</w:t>
            </w:r>
            <w:r w:rsidRPr="0017755D">
              <w:rPr>
                <w:sz w:val="22"/>
                <w:szCs w:val="22"/>
              </w:rPr>
              <w:t>.</w:t>
            </w:r>
          </w:p>
        </w:tc>
      </w:tr>
      <w:tr w:rsidR="00766CEA" w:rsidRPr="008A695C" w:rsidTr="00AD3B1D">
        <w:trPr>
          <w:trHeight w:val="338"/>
        </w:trPr>
        <w:tc>
          <w:tcPr>
            <w:tcW w:w="9180" w:type="dxa"/>
            <w:gridSpan w:val="3"/>
          </w:tcPr>
          <w:p w:rsidR="00766CEA" w:rsidRPr="008A695C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Tantárgy felelőse </w:t>
            </w:r>
            <w:r w:rsidRPr="008A695C">
              <w:rPr>
                <w:sz w:val="24"/>
                <w:szCs w:val="24"/>
              </w:rPr>
              <w:t>(</w:t>
            </w:r>
            <w:r w:rsidRPr="008A695C">
              <w:rPr>
                <w:i/>
                <w:sz w:val="24"/>
                <w:szCs w:val="24"/>
              </w:rPr>
              <w:t>név, beosztás, tud. fokozat</w:t>
            </w:r>
            <w:r w:rsidRPr="008A695C">
              <w:rPr>
                <w:sz w:val="24"/>
                <w:szCs w:val="24"/>
              </w:rPr>
              <w:t>)</w:t>
            </w:r>
            <w:r w:rsidRPr="008A695C">
              <w:rPr>
                <w:b/>
                <w:sz w:val="24"/>
                <w:szCs w:val="24"/>
              </w:rPr>
              <w:t>:</w:t>
            </w:r>
            <w:r w:rsidR="008A695C">
              <w:rPr>
                <w:b/>
                <w:sz w:val="24"/>
                <w:szCs w:val="24"/>
              </w:rPr>
              <w:t xml:space="preserve"> </w:t>
            </w:r>
            <w:r w:rsidR="004A4E07">
              <w:rPr>
                <w:b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="004A4E07">
              <w:rPr>
                <w:b/>
                <w:sz w:val="24"/>
                <w:szCs w:val="24"/>
                <w:highlight w:val="yellow"/>
              </w:rPr>
              <w:t>Kusper</w:t>
            </w:r>
            <w:proofErr w:type="spellEnd"/>
            <w:r w:rsidR="004A4E07">
              <w:rPr>
                <w:b/>
                <w:sz w:val="24"/>
                <w:szCs w:val="24"/>
                <w:highlight w:val="yellow"/>
              </w:rPr>
              <w:t xml:space="preserve"> Gáb</w:t>
            </w:r>
            <w:r w:rsidR="008A695C" w:rsidRPr="00861D6B">
              <w:rPr>
                <w:b/>
                <w:sz w:val="24"/>
                <w:szCs w:val="24"/>
                <w:highlight w:val="yellow"/>
              </w:rPr>
              <w:t xml:space="preserve">or, </w:t>
            </w:r>
            <w:proofErr w:type="spellStart"/>
            <w:r w:rsidR="008A695C" w:rsidRPr="00861D6B">
              <w:rPr>
                <w:b/>
                <w:sz w:val="24"/>
                <w:szCs w:val="24"/>
                <w:highlight w:val="yellow"/>
              </w:rPr>
              <w:t>tszv</w:t>
            </w:r>
            <w:proofErr w:type="spellEnd"/>
            <w:r w:rsidR="008A695C" w:rsidRPr="00861D6B">
              <w:rPr>
                <w:b/>
                <w:sz w:val="24"/>
                <w:szCs w:val="24"/>
                <w:highlight w:val="yellow"/>
              </w:rPr>
              <w:t>. főiskolai docens, PhD</w:t>
            </w:r>
          </w:p>
        </w:tc>
      </w:tr>
      <w:tr w:rsidR="00766CEA" w:rsidRPr="00A35237" w:rsidTr="00AD3B1D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766CEA" w:rsidRPr="00A35237" w:rsidRDefault="00766CEA" w:rsidP="001E1BC9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8A695C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8A695C">
              <w:rPr>
                <w:b/>
                <w:sz w:val="24"/>
                <w:szCs w:val="24"/>
              </w:rPr>
              <w:t>oktató(</w:t>
            </w:r>
            <w:proofErr w:type="gramEnd"/>
            <w:r w:rsidRPr="008A695C">
              <w:rPr>
                <w:b/>
                <w:sz w:val="24"/>
                <w:szCs w:val="24"/>
              </w:rPr>
              <w:t xml:space="preserve">k), </w:t>
            </w:r>
            <w:r w:rsidRPr="008A695C">
              <w:rPr>
                <w:sz w:val="24"/>
                <w:szCs w:val="24"/>
              </w:rPr>
              <w:t>ha vannak</w:t>
            </w:r>
            <w:r w:rsidRPr="008A695C">
              <w:rPr>
                <w:b/>
                <w:sz w:val="24"/>
                <w:szCs w:val="24"/>
              </w:rPr>
              <w:t xml:space="preserve"> </w:t>
            </w:r>
            <w:r w:rsidRPr="008A695C">
              <w:rPr>
                <w:sz w:val="24"/>
                <w:szCs w:val="24"/>
              </w:rPr>
              <w:t>(</w:t>
            </w:r>
            <w:r w:rsidRPr="008A695C">
              <w:rPr>
                <w:i/>
                <w:sz w:val="24"/>
                <w:szCs w:val="24"/>
              </w:rPr>
              <w:t>név, beosztás, tud. fokozat</w:t>
            </w:r>
            <w:r w:rsidRPr="008A695C">
              <w:rPr>
                <w:sz w:val="24"/>
                <w:szCs w:val="24"/>
              </w:rPr>
              <w:t>)</w:t>
            </w:r>
            <w:r w:rsidRPr="008A695C">
              <w:rPr>
                <w:b/>
                <w:sz w:val="24"/>
                <w:szCs w:val="24"/>
              </w:rPr>
              <w:t>:</w:t>
            </w:r>
            <w:r w:rsidR="008A695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4340E" w:rsidRDefault="0094340E" w:rsidP="0094340E">
      <w:pPr>
        <w:spacing w:after="120"/>
        <w:jc w:val="both"/>
        <w:rPr>
          <w:i/>
          <w:sz w:val="22"/>
          <w:szCs w:val="22"/>
        </w:rPr>
      </w:pPr>
    </w:p>
    <w:p w:rsidR="008E5F9A" w:rsidRDefault="008E5F9A"/>
    <w:sectPr w:rsidR="008E5F9A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13" w:rsidRDefault="00BC2E13" w:rsidP="0094340E">
      <w:r>
        <w:separator/>
      </w:r>
    </w:p>
  </w:endnote>
  <w:endnote w:type="continuationSeparator" w:id="0">
    <w:p w:rsidR="00BC2E13" w:rsidRDefault="00BC2E13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13" w:rsidRDefault="00BC2E13" w:rsidP="0094340E">
      <w:r>
        <w:separator/>
      </w:r>
    </w:p>
  </w:footnote>
  <w:footnote w:type="continuationSeparator" w:id="0">
    <w:p w:rsidR="00BC2E13" w:rsidRDefault="00BC2E13" w:rsidP="0094340E">
      <w:r>
        <w:continuationSeparator/>
      </w:r>
    </w:p>
  </w:footnote>
  <w:footnote w:id="1">
    <w:p w:rsidR="0017755D" w:rsidRDefault="0017755D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17755D" w:rsidRDefault="0017755D" w:rsidP="0094340E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0E"/>
    <w:rsid w:val="0017755D"/>
    <w:rsid w:val="00193799"/>
    <w:rsid w:val="001E1BC9"/>
    <w:rsid w:val="00200363"/>
    <w:rsid w:val="002405CE"/>
    <w:rsid w:val="003217F5"/>
    <w:rsid w:val="00343065"/>
    <w:rsid w:val="0044776D"/>
    <w:rsid w:val="00467121"/>
    <w:rsid w:val="004A4E07"/>
    <w:rsid w:val="00576BEB"/>
    <w:rsid w:val="005D71C1"/>
    <w:rsid w:val="005F11AE"/>
    <w:rsid w:val="00642DF2"/>
    <w:rsid w:val="00730FA6"/>
    <w:rsid w:val="00766CEA"/>
    <w:rsid w:val="00861D6B"/>
    <w:rsid w:val="008A695C"/>
    <w:rsid w:val="008B32D1"/>
    <w:rsid w:val="008E5F9A"/>
    <w:rsid w:val="008F4995"/>
    <w:rsid w:val="009367D7"/>
    <w:rsid w:val="0094340E"/>
    <w:rsid w:val="00965159"/>
    <w:rsid w:val="009E392E"/>
    <w:rsid w:val="009F7810"/>
    <w:rsid w:val="00AD3B1D"/>
    <w:rsid w:val="00B057B8"/>
    <w:rsid w:val="00B70FC8"/>
    <w:rsid w:val="00BC2E13"/>
    <w:rsid w:val="00BE22DD"/>
    <w:rsid w:val="00D2294E"/>
    <w:rsid w:val="00D475BC"/>
    <w:rsid w:val="00D7086B"/>
    <w:rsid w:val="00D87D73"/>
    <w:rsid w:val="00DF6FB2"/>
    <w:rsid w:val="00E83914"/>
    <w:rsid w:val="00F0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character" w:styleId="Hiperhivatkozs">
    <w:name w:val="Hyperlink"/>
    <w:basedOn w:val="Bekezdsalapbettpusa"/>
    <w:rsid w:val="008F4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Kormos Szilárdné</dc:creator>
  <cp:lastModifiedBy>User</cp:lastModifiedBy>
  <cp:revision>3</cp:revision>
  <dcterms:created xsi:type="dcterms:W3CDTF">2013-07-08T13:40:00Z</dcterms:created>
  <dcterms:modified xsi:type="dcterms:W3CDTF">2013-07-08T13:40:00Z</dcterms:modified>
</cp:coreProperties>
</file>