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A68A4" w:rsidRPr="000A68A4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0A68A4" w:rsidRPr="000A68A4" w:rsidRDefault="000A68A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Helyi fejlesztési koncepcióalkotás</w:t>
            </w:r>
          </w:p>
        </w:tc>
        <w:tc>
          <w:tcPr>
            <w:tcW w:w="3131" w:type="dxa"/>
          </w:tcPr>
          <w:p w:rsidR="000A68A4" w:rsidRPr="000A68A4" w:rsidRDefault="000A68A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Kód:</w:t>
            </w:r>
          </w:p>
          <w:p w:rsidR="000A68A4" w:rsidRPr="000A68A4" w:rsidRDefault="000A68A4" w:rsidP="000A68A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0A68A4">
              <w:rPr>
                <w:b/>
                <w:bCs/>
                <w:sz w:val="24"/>
                <w:szCs w:val="24"/>
              </w:rPr>
              <w:t>226K2</w:t>
            </w:r>
          </w:p>
        </w:tc>
        <w:tc>
          <w:tcPr>
            <w:tcW w:w="3132" w:type="dxa"/>
          </w:tcPr>
          <w:p w:rsidR="000A68A4" w:rsidRPr="000A68A4" w:rsidRDefault="000A68A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0A68A4" w:rsidRPr="000A68A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0A68A4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 xml:space="preserve">A tanóra </w:t>
            </w:r>
            <w:proofErr w:type="gramStart"/>
            <w:r w:rsidRPr="000A68A4">
              <w:rPr>
                <w:sz w:val="24"/>
                <w:szCs w:val="24"/>
              </w:rPr>
              <w:t>típusa</w:t>
            </w:r>
            <w:r w:rsidRPr="000A68A4">
              <w:rPr>
                <w:rStyle w:val="Lbjegyzet-hivatkozs"/>
                <w:sz w:val="24"/>
                <w:szCs w:val="24"/>
              </w:rPr>
              <w:footnoteReference w:id="1"/>
            </w:r>
            <w:r w:rsidRPr="000A68A4">
              <w:rPr>
                <w:sz w:val="24"/>
                <w:szCs w:val="24"/>
              </w:rPr>
              <w:t>:</w:t>
            </w:r>
            <w:proofErr w:type="gramEnd"/>
            <w:r w:rsidRPr="000A68A4">
              <w:rPr>
                <w:sz w:val="24"/>
                <w:szCs w:val="24"/>
              </w:rPr>
              <w:t xml:space="preserve"> </w:t>
            </w:r>
            <w:r w:rsidRPr="000A68A4">
              <w:rPr>
                <w:b/>
                <w:bCs/>
                <w:sz w:val="24"/>
                <w:szCs w:val="24"/>
              </w:rPr>
              <w:t xml:space="preserve">előadás </w:t>
            </w:r>
            <w:r w:rsidRPr="000A68A4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r w:rsidRPr="000A68A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68A4" w:rsidRPr="000A68A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0A68A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>A számonkérés módja (</w:t>
            </w:r>
            <w:proofErr w:type="spellStart"/>
            <w:r w:rsidRPr="000A68A4">
              <w:rPr>
                <w:sz w:val="24"/>
                <w:szCs w:val="24"/>
              </w:rPr>
              <w:t>koll</w:t>
            </w:r>
            <w:proofErr w:type="spellEnd"/>
            <w:r w:rsidRPr="000A68A4">
              <w:rPr>
                <w:sz w:val="24"/>
                <w:szCs w:val="24"/>
              </w:rPr>
              <w:t xml:space="preserve">. / </w:t>
            </w:r>
            <w:proofErr w:type="spellStart"/>
            <w:r w:rsidRPr="000A68A4">
              <w:rPr>
                <w:sz w:val="24"/>
                <w:szCs w:val="24"/>
              </w:rPr>
              <w:t>gyj</w:t>
            </w:r>
            <w:proofErr w:type="spellEnd"/>
            <w:r w:rsidRPr="000A68A4">
              <w:rPr>
                <w:sz w:val="24"/>
                <w:szCs w:val="24"/>
              </w:rPr>
              <w:t>. / egyéb</w:t>
            </w:r>
            <w:r w:rsidRPr="000A68A4">
              <w:rPr>
                <w:rStyle w:val="Lbjegyzet-hivatkozs"/>
                <w:sz w:val="24"/>
                <w:szCs w:val="24"/>
              </w:rPr>
              <w:footnoteReference w:id="2"/>
            </w:r>
            <w:r w:rsidRPr="000A68A4">
              <w:rPr>
                <w:sz w:val="24"/>
                <w:szCs w:val="24"/>
              </w:rPr>
              <w:t xml:space="preserve">): </w:t>
            </w:r>
            <w:r w:rsidRPr="000A68A4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bookmarkStart w:id="0" w:name="_GoBack"/>
            <w:bookmarkEnd w:id="0"/>
            <w:r w:rsidRPr="000A68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68A4" w:rsidRPr="000A68A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jc w:val="both"/>
              <w:rPr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 xml:space="preserve">A tantárgy tantervi helye (hányadik félév): </w:t>
            </w:r>
            <w:r w:rsidRPr="000A68A4">
              <w:rPr>
                <w:b/>
                <w:sz w:val="24"/>
                <w:szCs w:val="24"/>
              </w:rPr>
              <w:t>3. félév</w:t>
            </w:r>
          </w:p>
        </w:tc>
      </w:tr>
      <w:tr w:rsidR="000A68A4" w:rsidRPr="000A68A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rPr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 xml:space="preserve">Előtanulmányi feltételek </w:t>
            </w:r>
            <w:r w:rsidRPr="000A68A4">
              <w:rPr>
                <w:i/>
                <w:iCs/>
                <w:sz w:val="24"/>
                <w:szCs w:val="24"/>
              </w:rPr>
              <w:t>(ha vannak)</w:t>
            </w:r>
            <w:r w:rsidRPr="000A68A4">
              <w:rPr>
                <w:sz w:val="24"/>
                <w:szCs w:val="24"/>
              </w:rPr>
              <w:t>:</w:t>
            </w:r>
            <w:r w:rsidRPr="000A68A4">
              <w:rPr>
                <w:i/>
                <w:iCs/>
                <w:sz w:val="24"/>
                <w:szCs w:val="24"/>
              </w:rPr>
              <w:t xml:space="preserve"> </w:t>
            </w:r>
            <w:r w:rsidRPr="000A68A4">
              <w:rPr>
                <w:b/>
                <w:bCs/>
                <w:sz w:val="24"/>
                <w:szCs w:val="24"/>
              </w:rPr>
              <w:t xml:space="preserve">Regionális és területi fejlesztés, </w:t>
            </w:r>
          </w:p>
        </w:tc>
      </w:tr>
      <w:tr w:rsidR="000A68A4" w:rsidRPr="000A68A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Tantárgyleírás</w:t>
            </w:r>
            <w:r w:rsidRPr="000A68A4">
              <w:rPr>
                <w:sz w:val="24"/>
                <w:szCs w:val="24"/>
              </w:rPr>
              <w:t xml:space="preserve">: az elsajátítandó </w:t>
            </w:r>
            <w:r w:rsidRPr="000A68A4">
              <w:rPr>
                <w:sz w:val="24"/>
                <w:szCs w:val="24"/>
                <w:u w:val="single"/>
              </w:rPr>
              <w:t>ismeretanyag</w:t>
            </w:r>
            <w:r w:rsidRPr="000A68A4">
              <w:rPr>
                <w:sz w:val="24"/>
                <w:szCs w:val="24"/>
              </w:rPr>
              <w:t xml:space="preserve"> és a kialakítandó </w:t>
            </w:r>
            <w:r w:rsidRPr="000A68A4">
              <w:rPr>
                <w:sz w:val="24"/>
                <w:szCs w:val="24"/>
                <w:u w:val="single"/>
              </w:rPr>
              <w:t>kompetenciák</w:t>
            </w:r>
            <w:r w:rsidRPr="000A68A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A68A4" w:rsidRPr="000A68A4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A kurzus célja.</w:t>
            </w:r>
            <w:r w:rsidRPr="000A68A4">
              <w:rPr>
                <w:sz w:val="24"/>
                <w:szCs w:val="24"/>
              </w:rPr>
              <w:t xml:space="preserve"> A hallgatók a tárgy elméleti részében ismerkedjenek meg az európai helyi (kistelepülési, kistérségi) koncepcióalkotás szakirodalmi módszereivel, és betekintsenek a régi uniós tagországok sikeres megoldásaiba is. Konkrét stratégiai és projektpéldákon ismerjék meg a sikeres koncepcióalkotás ismérveit. A tárgy gyakorlati részében a hallgatók a kistelepülések, és az azokból létrejött helyi közösségek (pl. LEADER vagy </w:t>
            </w:r>
            <w:proofErr w:type="spellStart"/>
            <w:r w:rsidRPr="000A68A4">
              <w:rPr>
                <w:sz w:val="24"/>
                <w:szCs w:val="24"/>
              </w:rPr>
              <w:t>RegioPlus</w:t>
            </w:r>
            <w:proofErr w:type="spellEnd"/>
            <w:r w:rsidRPr="000A68A4">
              <w:rPr>
                <w:sz w:val="24"/>
                <w:szCs w:val="24"/>
              </w:rPr>
              <w:t xml:space="preserve"> akciócsoportok), városrégiók endogén erőforrásainak feltárási lehetőségeit sajátítsák el, a helyi közösségek esetében a fejlesztési szempontból szükséges kritikus tömeg meghatározásának gyakorlati ismérveit. Egyéni gyakorlati munkák alapján a kritikus tömeg szempontjából legfontosabb tényezőket súlyozva, ismerkedjenek meg a térség hosszú távú fejlesztési programjának a fundamentumaival (természeti, társadalmi erőforrások, problémák, vonatkozó statisztikai adatok, helyi kulcsemberek). Konkrét kirándulások keretében ellátogatunk a hazai vidékfejlesztéssel foglalkozó csoportok műhelyeibe. </w:t>
            </w:r>
          </w:p>
          <w:p w:rsidR="000A68A4" w:rsidRPr="000A68A4" w:rsidRDefault="000A68A4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>A kurzus rövid tartalma</w:t>
            </w:r>
            <w:r w:rsidRPr="000A68A4">
              <w:rPr>
                <w:sz w:val="24"/>
                <w:szCs w:val="24"/>
              </w:rPr>
              <w:t>: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területfejlesztési koncepció fogalma, hazai törvényi szabályozása, szakirodalma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térségi koncepcióalkotás módszertana a német szakirodalom alapján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térségi koncepcióalkotás az Amerikai Egyesült Államokban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kisrégiós koncepcióalkotás hazai példái (kistérségi koncepciók, LEADER akciócsoportok)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helyi erőforrás-feltárás készítésének bemutatása a természetföldrajzi tényezők alapján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 xml:space="preserve">a helyi erőforrás-feltárás készítésének bemutatása a </w:t>
            </w:r>
            <w:proofErr w:type="spellStart"/>
            <w:r w:rsidRPr="000A68A4">
              <w:rPr>
                <w:sz w:val="22"/>
                <w:szCs w:val="22"/>
              </w:rPr>
              <w:t>társadalomföldrajzi</w:t>
            </w:r>
            <w:proofErr w:type="spellEnd"/>
            <w:r w:rsidRPr="000A68A4">
              <w:rPr>
                <w:sz w:val="22"/>
                <w:szCs w:val="22"/>
              </w:rPr>
              <w:t xml:space="preserve"> tényezők alapján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város-vidék kapcsolat szerepe a koncepcióalkotásban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tematikus térkép összeállítása a legfontosabb tényezők alapján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térségi kulcsintézmények és személyeinek jelentősége a koncepcióalkotásban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egy adott kisrégió fejlesztési szükségleteinek meghatározása, stratégiába rendezése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 stratégiába illeszkedő projektek meghatározása</w:t>
            </w:r>
          </w:p>
          <w:p w:rsidR="000A68A4" w:rsidRPr="000A68A4" w:rsidRDefault="000A68A4" w:rsidP="000A68A4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A68A4">
              <w:rPr>
                <w:sz w:val="22"/>
                <w:szCs w:val="22"/>
              </w:rPr>
              <w:t>az fejlődési forgatókönyvek létrehozása, indikátorok meghatározása</w:t>
            </w:r>
          </w:p>
          <w:p w:rsidR="000A68A4" w:rsidRPr="000A68A4" w:rsidRDefault="000A68A4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A68A4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0A68A4" w:rsidRPr="000A68A4" w:rsidRDefault="000A68A4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>A helyi fejlesztési koncepció alapjainak módszertani ismerete, a hallgató képessé válik helyi (kisrégiós) fejlesztési koncepció előkészítésére és kidolgozására, felismerve a térségi kulcsemberek szerepét az előkészítői fázisban. Csapatmunka elmélyítése egy adott térség közösen létrehozott fejlesztési koncepciójának összeállítása során.</w:t>
            </w:r>
          </w:p>
        </w:tc>
      </w:tr>
      <w:tr w:rsidR="000A68A4" w:rsidRPr="000A68A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A68A4" w:rsidRPr="000A68A4" w:rsidRDefault="000A68A4" w:rsidP="007F43AB">
            <w:pPr>
              <w:rPr>
                <w:bCs/>
                <w:sz w:val="24"/>
                <w:szCs w:val="24"/>
              </w:rPr>
            </w:pPr>
            <w:r w:rsidRPr="000A68A4">
              <w:rPr>
                <w:sz w:val="24"/>
                <w:szCs w:val="24"/>
              </w:rPr>
              <w:t xml:space="preserve">A </w:t>
            </w:r>
            <w:r w:rsidRPr="000A68A4">
              <w:rPr>
                <w:b/>
                <w:bCs/>
                <w:sz w:val="24"/>
                <w:szCs w:val="24"/>
              </w:rPr>
              <w:t>3-5</w:t>
            </w:r>
            <w:r w:rsidRPr="000A68A4">
              <w:rPr>
                <w:sz w:val="24"/>
                <w:szCs w:val="24"/>
              </w:rPr>
              <w:t xml:space="preserve"> legfontosabb </w:t>
            </w:r>
            <w:r w:rsidRPr="000A68A4">
              <w:rPr>
                <w:i/>
                <w:iCs/>
                <w:sz w:val="24"/>
                <w:szCs w:val="24"/>
              </w:rPr>
              <w:t>kötelező,</w:t>
            </w:r>
            <w:r w:rsidRPr="000A68A4">
              <w:rPr>
                <w:sz w:val="24"/>
                <w:szCs w:val="24"/>
              </w:rPr>
              <w:t xml:space="preserve"> illetve </w:t>
            </w:r>
            <w:r w:rsidRPr="000A68A4">
              <w:rPr>
                <w:i/>
                <w:iCs/>
                <w:sz w:val="24"/>
                <w:szCs w:val="24"/>
              </w:rPr>
              <w:t>ajánlott</w:t>
            </w:r>
            <w:r w:rsidRPr="000A68A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68A4">
              <w:rPr>
                <w:b/>
                <w:bCs/>
                <w:sz w:val="24"/>
                <w:szCs w:val="24"/>
              </w:rPr>
              <w:t xml:space="preserve">irodalom </w:t>
            </w:r>
            <w:r w:rsidRPr="000A68A4">
              <w:rPr>
                <w:sz w:val="24"/>
                <w:szCs w:val="24"/>
              </w:rPr>
              <w:t>(jegyzet, tankönyv) felsorolása biblio</w:t>
            </w:r>
            <w:r w:rsidRPr="000A68A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A68A4" w:rsidRPr="000A68A4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A68A4" w:rsidRPr="000A68A4" w:rsidRDefault="000A68A4" w:rsidP="007F43AB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0A68A4">
              <w:rPr>
                <w:b/>
                <w:bCs/>
                <w:sz w:val="22"/>
                <w:szCs w:val="24"/>
              </w:rPr>
              <w:lastRenderedPageBreak/>
              <w:t>Kötelező irodalom: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>Madarász Imre</w:t>
            </w:r>
            <w:r w:rsidRPr="000A68A4">
              <w:rPr>
                <w:sz w:val="22"/>
                <w:szCs w:val="24"/>
              </w:rPr>
              <w:t xml:space="preserve">, Hogyan készítsünk vidékfejlesztési programot? , </w:t>
            </w:r>
            <w:proofErr w:type="spellStart"/>
            <w:r w:rsidRPr="000A68A4">
              <w:rPr>
                <w:sz w:val="22"/>
                <w:szCs w:val="24"/>
              </w:rPr>
              <w:t>Agroinform</w:t>
            </w:r>
            <w:proofErr w:type="spellEnd"/>
            <w:r w:rsidRPr="000A68A4">
              <w:rPr>
                <w:sz w:val="22"/>
                <w:szCs w:val="24"/>
              </w:rPr>
              <w:t xml:space="preserve"> Kiadóház, Budapest, 2000, p.194, ISBN 963 502 705 2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0A68A4">
              <w:rPr>
                <w:smallCaps/>
                <w:sz w:val="22"/>
                <w:szCs w:val="24"/>
              </w:rPr>
              <w:t>Earl</w:t>
            </w:r>
            <w:proofErr w:type="spellEnd"/>
            <w:r w:rsidRPr="000A68A4">
              <w:rPr>
                <w:smallCaps/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mallCaps/>
                <w:sz w:val="22"/>
                <w:szCs w:val="24"/>
              </w:rPr>
              <w:t>Babbie</w:t>
            </w:r>
            <w:proofErr w:type="spellEnd"/>
            <w:r w:rsidRPr="000A68A4">
              <w:rPr>
                <w:sz w:val="22"/>
                <w:szCs w:val="24"/>
              </w:rPr>
              <w:t xml:space="preserve">, </w:t>
            </w:r>
            <w:proofErr w:type="gramStart"/>
            <w:r w:rsidRPr="000A68A4">
              <w:rPr>
                <w:sz w:val="22"/>
                <w:szCs w:val="24"/>
              </w:rPr>
              <w:t>A</w:t>
            </w:r>
            <w:proofErr w:type="gramEnd"/>
            <w:r w:rsidRPr="000A68A4">
              <w:rPr>
                <w:sz w:val="22"/>
                <w:szCs w:val="24"/>
              </w:rPr>
              <w:t xml:space="preserve"> társadalomtudományi kutatás gyakorlata, Balassi Kiadó, Budapest 1995, p. 704, ISBN 963 506 563 9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 xml:space="preserve">Sarudi </w:t>
            </w:r>
            <w:proofErr w:type="spellStart"/>
            <w:r w:rsidRPr="000A68A4">
              <w:rPr>
                <w:smallCaps/>
                <w:sz w:val="22"/>
                <w:szCs w:val="24"/>
              </w:rPr>
              <w:t>Cs</w:t>
            </w:r>
            <w:proofErr w:type="spellEnd"/>
            <w:proofErr w:type="gramStart"/>
            <w:r w:rsidRPr="000A68A4">
              <w:rPr>
                <w:smallCaps/>
                <w:sz w:val="22"/>
                <w:szCs w:val="24"/>
              </w:rPr>
              <w:t>.:</w:t>
            </w:r>
            <w:proofErr w:type="gramEnd"/>
            <w:r w:rsidRPr="000A68A4">
              <w:rPr>
                <w:sz w:val="22"/>
                <w:szCs w:val="24"/>
              </w:rPr>
              <w:t xml:space="preserve"> Térség- és vidékfejlesztés. Budapest: </w:t>
            </w:r>
            <w:proofErr w:type="spellStart"/>
            <w:r w:rsidRPr="000A68A4">
              <w:rPr>
                <w:sz w:val="22"/>
                <w:szCs w:val="24"/>
              </w:rPr>
              <w:t>Agroinform</w:t>
            </w:r>
            <w:proofErr w:type="spellEnd"/>
            <w:r w:rsidRPr="000A68A4">
              <w:rPr>
                <w:sz w:val="22"/>
                <w:szCs w:val="24"/>
              </w:rPr>
              <w:t xml:space="preserve"> Kiadó, 2003. p.307 ISBN 963 502 783 4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 xml:space="preserve">Sarudi </w:t>
            </w:r>
            <w:proofErr w:type="spellStart"/>
            <w:r w:rsidRPr="000A68A4">
              <w:rPr>
                <w:smallCaps/>
                <w:sz w:val="22"/>
                <w:szCs w:val="24"/>
              </w:rPr>
              <w:t>Cs</w:t>
            </w:r>
            <w:proofErr w:type="spellEnd"/>
            <w:proofErr w:type="gramStart"/>
            <w:r w:rsidRPr="000A68A4">
              <w:rPr>
                <w:sz w:val="22"/>
                <w:szCs w:val="24"/>
              </w:rPr>
              <w:t>.:</w:t>
            </w:r>
            <w:proofErr w:type="gramEnd"/>
            <w:r w:rsidRPr="000A68A4">
              <w:rPr>
                <w:sz w:val="22"/>
                <w:szCs w:val="24"/>
              </w:rPr>
              <w:t xml:space="preserve">A területi tervezés európai modellje. Területi tervezés Magyarországon. </w:t>
            </w:r>
            <w:proofErr w:type="spellStart"/>
            <w:r w:rsidRPr="000A68A4">
              <w:rPr>
                <w:sz w:val="22"/>
                <w:szCs w:val="24"/>
              </w:rPr>
              <w:t>In</w:t>
            </w:r>
            <w:proofErr w:type="spellEnd"/>
            <w:r w:rsidRPr="000A68A4">
              <w:rPr>
                <w:sz w:val="22"/>
                <w:szCs w:val="24"/>
              </w:rPr>
              <w:t xml:space="preserve">: Területi tervezés és pályázatírás (szerk.: Sarudi </w:t>
            </w:r>
            <w:proofErr w:type="spellStart"/>
            <w:r w:rsidRPr="000A68A4">
              <w:rPr>
                <w:sz w:val="22"/>
                <w:szCs w:val="24"/>
              </w:rPr>
              <w:t>Cs</w:t>
            </w:r>
            <w:proofErr w:type="spellEnd"/>
            <w:r w:rsidRPr="000A68A4">
              <w:rPr>
                <w:sz w:val="22"/>
                <w:szCs w:val="24"/>
              </w:rPr>
              <w:t xml:space="preserve">.). Kaposvár: </w:t>
            </w:r>
            <w:proofErr w:type="spellStart"/>
            <w:r w:rsidRPr="000A68A4">
              <w:rPr>
                <w:sz w:val="22"/>
                <w:szCs w:val="24"/>
              </w:rPr>
              <w:t>Agroinform</w:t>
            </w:r>
            <w:proofErr w:type="spellEnd"/>
            <w:r w:rsidRPr="000A68A4">
              <w:rPr>
                <w:sz w:val="22"/>
                <w:szCs w:val="24"/>
              </w:rPr>
              <w:t xml:space="preserve"> Kiadó, 2004. 7-97. p. (ISBN: 963 502 822 9)</w:t>
            </w:r>
          </w:p>
          <w:p w:rsidR="000A68A4" w:rsidRPr="000A68A4" w:rsidRDefault="000A68A4" w:rsidP="007F43AB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0A68A4">
              <w:rPr>
                <w:b/>
                <w:bCs/>
                <w:sz w:val="22"/>
                <w:szCs w:val="24"/>
              </w:rPr>
              <w:t>Ajánlott irodalom: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0A68A4">
              <w:rPr>
                <w:smallCaps/>
                <w:sz w:val="22"/>
                <w:szCs w:val="24"/>
              </w:rPr>
              <w:t>Rechnitzer</w:t>
            </w:r>
            <w:proofErr w:type="spellEnd"/>
            <w:r w:rsidRPr="000A68A4">
              <w:rPr>
                <w:smallCaps/>
                <w:sz w:val="22"/>
                <w:szCs w:val="24"/>
              </w:rPr>
              <w:t xml:space="preserve"> János</w:t>
            </w:r>
            <w:r w:rsidRPr="000A68A4">
              <w:rPr>
                <w:sz w:val="22"/>
                <w:szCs w:val="24"/>
              </w:rPr>
              <w:t>, Területi stratégiák. Budapest-Pécs: Dialóg Campus Kiadó, 1998. 345 p. ISBN 963 9123 30 7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0A68A4">
              <w:rPr>
                <w:smallCaps/>
                <w:sz w:val="22"/>
                <w:szCs w:val="24"/>
              </w:rPr>
              <w:t>Rechnitzer</w:t>
            </w:r>
            <w:proofErr w:type="spellEnd"/>
            <w:r w:rsidRPr="000A68A4">
              <w:rPr>
                <w:smallCaps/>
                <w:sz w:val="22"/>
                <w:szCs w:val="24"/>
              </w:rPr>
              <w:t xml:space="preserve"> János – Lados Mihály</w:t>
            </w:r>
            <w:r w:rsidRPr="000A68A4">
              <w:rPr>
                <w:sz w:val="22"/>
                <w:szCs w:val="24"/>
              </w:rPr>
              <w:t xml:space="preserve">: </w:t>
            </w:r>
            <w:hyperlink r:id="rId9" w:history="1">
              <w:r w:rsidRPr="000A68A4">
                <w:rPr>
                  <w:sz w:val="22"/>
                  <w:szCs w:val="24"/>
                </w:rPr>
                <w:t>A területi stratégiáktól a monitoringig (módszertan, gyakorlati praktikumok)</w:t>
              </w:r>
            </w:hyperlink>
            <w:r w:rsidRPr="000A68A4">
              <w:rPr>
                <w:sz w:val="22"/>
                <w:szCs w:val="24"/>
              </w:rPr>
              <w:t xml:space="preserve"> Budapest–Pécs: Dialóg Campus Kiadó, 2004. 364 p.</w:t>
            </w:r>
            <w:r w:rsidRPr="000A68A4">
              <w:rPr>
                <w:sz w:val="22"/>
                <w:szCs w:val="24"/>
              </w:rPr>
              <w:br/>
              <w:t>ISBN 963 9542 18 0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 xml:space="preserve">Michael </w:t>
            </w:r>
            <w:proofErr w:type="spellStart"/>
            <w:r w:rsidRPr="000A68A4">
              <w:rPr>
                <w:smallCaps/>
                <w:sz w:val="22"/>
                <w:szCs w:val="24"/>
              </w:rPr>
              <w:t>Böcher</w:t>
            </w:r>
            <w:proofErr w:type="spellEnd"/>
            <w:r w:rsidRPr="000A68A4">
              <w:rPr>
                <w:smallCaps/>
                <w:sz w:val="22"/>
                <w:szCs w:val="24"/>
              </w:rPr>
              <w:t xml:space="preserve">, / Max </w:t>
            </w:r>
            <w:proofErr w:type="spellStart"/>
            <w:r w:rsidRPr="000A68A4">
              <w:rPr>
                <w:smallCaps/>
                <w:sz w:val="22"/>
                <w:szCs w:val="24"/>
              </w:rPr>
              <w:t>Krott</w:t>
            </w:r>
            <w:proofErr w:type="spellEnd"/>
            <w:r w:rsidRPr="000A68A4">
              <w:rPr>
                <w:smallCaps/>
                <w:sz w:val="22"/>
                <w:szCs w:val="24"/>
              </w:rPr>
              <w:t xml:space="preserve">, / Sebastian </w:t>
            </w:r>
            <w:proofErr w:type="spellStart"/>
            <w:r w:rsidRPr="000A68A4">
              <w:rPr>
                <w:smallCaps/>
                <w:sz w:val="22"/>
                <w:szCs w:val="24"/>
              </w:rPr>
              <w:t>Tränkner</w:t>
            </w:r>
            <w:proofErr w:type="spellEnd"/>
            <w:r w:rsidRPr="000A68A4">
              <w:rPr>
                <w:smallCaps/>
                <w:sz w:val="22"/>
                <w:szCs w:val="24"/>
              </w:rPr>
              <w:t>,</w:t>
            </w:r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Regional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Governance</w:t>
            </w:r>
            <w:proofErr w:type="spellEnd"/>
            <w:r w:rsidRPr="000A68A4">
              <w:rPr>
                <w:sz w:val="22"/>
                <w:szCs w:val="24"/>
              </w:rPr>
              <w:t xml:space="preserve"> und </w:t>
            </w:r>
            <w:proofErr w:type="spellStart"/>
            <w:r w:rsidRPr="000A68A4">
              <w:rPr>
                <w:sz w:val="22"/>
                <w:szCs w:val="24"/>
              </w:rPr>
              <w:t>integrierte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ländliche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Entwicklung</w:t>
            </w:r>
            <w:proofErr w:type="spellEnd"/>
            <w:r w:rsidRPr="000A68A4">
              <w:rPr>
                <w:sz w:val="22"/>
                <w:szCs w:val="24"/>
              </w:rPr>
              <w:t xml:space="preserve"> - </w:t>
            </w:r>
            <w:proofErr w:type="spellStart"/>
            <w:r w:rsidRPr="000A68A4">
              <w:rPr>
                <w:sz w:val="22"/>
                <w:szCs w:val="24"/>
              </w:rPr>
              <w:t>Ergebnisse</w:t>
            </w:r>
            <w:proofErr w:type="spellEnd"/>
            <w:r w:rsidRPr="000A68A4">
              <w:rPr>
                <w:sz w:val="22"/>
                <w:szCs w:val="24"/>
              </w:rPr>
              <w:t xml:space="preserve"> der </w:t>
            </w:r>
            <w:proofErr w:type="spellStart"/>
            <w:r w:rsidRPr="000A68A4">
              <w:rPr>
                <w:sz w:val="22"/>
                <w:szCs w:val="24"/>
              </w:rPr>
              <w:t>Begleitforschung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zum</w:t>
            </w:r>
            <w:proofErr w:type="spellEnd"/>
            <w:r w:rsidRPr="000A68A4">
              <w:rPr>
                <w:sz w:val="22"/>
                <w:szCs w:val="24"/>
              </w:rPr>
              <w:t xml:space="preserve"> Modell- und </w:t>
            </w:r>
            <w:proofErr w:type="spellStart"/>
            <w:r w:rsidRPr="000A68A4">
              <w:rPr>
                <w:sz w:val="22"/>
                <w:szCs w:val="24"/>
              </w:rPr>
              <w:t>Demonstrationsvorhaben</w:t>
            </w:r>
            <w:proofErr w:type="spellEnd"/>
            <w:r w:rsidRPr="000A68A4">
              <w:rPr>
                <w:sz w:val="22"/>
                <w:szCs w:val="24"/>
              </w:rPr>
              <w:t xml:space="preserve"> "</w:t>
            </w:r>
            <w:proofErr w:type="spellStart"/>
            <w:r w:rsidRPr="000A68A4">
              <w:rPr>
                <w:sz w:val="22"/>
                <w:szCs w:val="24"/>
              </w:rPr>
              <w:t>Regionen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Aktiv</w:t>
            </w:r>
            <w:proofErr w:type="spellEnd"/>
            <w:r w:rsidRPr="000A68A4">
              <w:rPr>
                <w:sz w:val="22"/>
                <w:szCs w:val="24"/>
              </w:rPr>
              <w:t xml:space="preserve">", VS </w:t>
            </w:r>
            <w:proofErr w:type="spellStart"/>
            <w:r w:rsidRPr="000A68A4">
              <w:rPr>
                <w:sz w:val="22"/>
                <w:szCs w:val="24"/>
              </w:rPr>
              <w:t>Verlag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für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Sozialwissenschaften</w:t>
            </w:r>
            <w:proofErr w:type="spellEnd"/>
            <w:r w:rsidRPr="000A68A4">
              <w:rPr>
                <w:sz w:val="22"/>
                <w:szCs w:val="24"/>
              </w:rPr>
              <w:t xml:space="preserve"> 2008, p. 207, ISBN 978-3-531-15277-6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r w:rsidRPr="000A68A4">
              <w:rPr>
                <w:smallCaps/>
                <w:sz w:val="22"/>
                <w:szCs w:val="24"/>
              </w:rPr>
              <w:t xml:space="preserve">Joachim </w:t>
            </w:r>
            <w:proofErr w:type="spellStart"/>
            <w:r w:rsidRPr="000A68A4">
              <w:rPr>
                <w:smallCaps/>
                <w:sz w:val="22"/>
                <w:szCs w:val="24"/>
              </w:rPr>
              <w:t>Grube</w:t>
            </w:r>
            <w:proofErr w:type="spellEnd"/>
            <w:r w:rsidRPr="000A68A4">
              <w:rPr>
                <w:smallCaps/>
                <w:sz w:val="22"/>
                <w:szCs w:val="24"/>
              </w:rPr>
              <w:t>,</w:t>
            </w:r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Lebensraum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Dorf</w:t>
            </w:r>
            <w:proofErr w:type="spellEnd"/>
            <w:r w:rsidRPr="000A68A4">
              <w:rPr>
                <w:sz w:val="22"/>
                <w:szCs w:val="24"/>
              </w:rPr>
              <w:t xml:space="preserve">, </w:t>
            </w:r>
            <w:proofErr w:type="spellStart"/>
            <w:r w:rsidRPr="000A68A4">
              <w:rPr>
                <w:sz w:val="22"/>
                <w:szCs w:val="24"/>
              </w:rPr>
              <w:t>Bauwerk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Verlag</w:t>
            </w:r>
            <w:proofErr w:type="spellEnd"/>
            <w:r w:rsidRPr="000A68A4">
              <w:rPr>
                <w:sz w:val="22"/>
                <w:szCs w:val="24"/>
              </w:rPr>
              <w:t>, 2006, p.346, ISBN  978-3-89932-146-3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hyperlink r:id="rId10" w:tooltip="Search for more by this author" w:history="1">
              <w:r w:rsidRPr="000A68A4">
                <w:rPr>
                  <w:smallCaps/>
                  <w:sz w:val="22"/>
                  <w:szCs w:val="24"/>
                </w:rPr>
                <w:t xml:space="preserve">Peter </w:t>
              </w:r>
              <w:proofErr w:type="spellStart"/>
              <w:r w:rsidRPr="000A68A4">
                <w:rPr>
                  <w:smallCaps/>
                  <w:sz w:val="22"/>
                  <w:szCs w:val="24"/>
                </w:rPr>
                <w:t>Sedlacek</w:t>
              </w:r>
              <w:proofErr w:type="spellEnd"/>
            </w:hyperlink>
            <w:r w:rsidRPr="000A68A4">
              <w:rPr>
                <w:smallCaps/>
                <w:sz w:val="22"/>
                <w:szCs w:val="24"/>
              </w:rPr>
              <w:t>,</w:t>
            </w:r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Evaluation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in</w:t>
            </w:r>
            <w:proofErr w:type="spellEnd"/>
            <w:r w:rsidRPr="000A68A4">
              <w:rPr>
                <w:sz w:val="22"/>
                <w:szCs w:val="24"/>
              </w:rPr>
              <w:t xml:space="preserve"> der </w:t>
            </w:r>
            <w:proofErr w:type="spellStart"/>
            <w:r w:rsidRPr="000A68A4">
              <w:rPr>
                <w:sz w:val="22"/>
                <w:szCs w:val="24"/>
              </w:rPr>
              <w:t>Stadt-</w:t>
            </w:r>
            <w:proofErr w:type="spellEnd"/>
            <w:r w:rsidRPr="000A68A4">
              <w:rPr>
                <w:sz w:val="22"/>
                <w:szCs w:val="24"/>
              </w:rPr>
              <w:t xml:space="preserve"> und </w:t>
            </w:r>
            <w:proofErr w:type="spellStart"/>
            <w:r w:rsidRPr="000A68A4">
              <w:rPr>
                <w:sz w:val="22"/>
                <w:szCs w:val="24"/>
              </w:rPr>
              <w:t>Regionalentwicklung</w:t>
            </w:r>
            <w:proofErr w:type="spellEnd"/>
            <w:r w:rsidRPr="000A68A4">
              <w:rPr>
                <w:sz w:val="22"/>
                <w:szCs w:val="24"/>
              </w:rPr>
              <w:t xml:space="preserve">, </w:t>
            </w:r>
            <w:proofErr w:type="spellStart"/>
            <w:r w:rsidRPr="000A68A4">
              <w:rPr>
                <w:sz w:val="22"/>
                <w:szCs w:val="24"/>
              </w:rPr>
              <w:t>Wiesbaden</w:t>
            </w:r>
            <w:proofErr w:type="spellEnd"/>
            <w:r w:rsidRPr="000A68A4">
              <w:rPr>
                <w:sz w:val="22"/>
                <w:szCs w:val="24"/>
              </w:rPr>
              <w:t xml:space="preserve"> VS </w:t>
            </w:r>
            <w:proofErr w:type="spellStart"/>
            <w:r w:rsidRPr="000A68A4">
              <w:rPr>
                <w:sz w:val="22"/>
                <w:szCs w:val="24"/>
              </w:rPr>
              <w:t>Verlag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fu</w:t>
            </w:r>
            <w:proofErr w:type="spellEnd"/>
            <w:r w:rsidRPr="000A68A4">
              <w:rPr>
                <w:rFonts w:ascii="Tahoma" w:hAnsi="Tahoma" w:cs="Tahoma"/>
                <w:sz w:val="22"/>
                <w:szCs w:val="24"/>
              </w:rPr>
              <w:t>̈</w:t>
            </w:r>
            <w:r w:rsidRPr="000A68A4">
              <w:rPr>
                <w:sz w:val="22"/>
                <w:szCs w:val="24"/>
              </w:rPr>
              <w:t xml:space="preserve">r </w:t>
            </w:r>
            <w:proofErr w:type="spellStart"/>
            <w:r w:rsidRPr="000A68A4">
              <w:rPr>
                <w:sz w:val="22"/>
                <w:szCs w:val="24"/>
              </w:rPr>
              <w:t>Sozialwissenschaften</w:t>
            </w:r>
            <w:proofErr w:type="spellEnd"/>
            <w:r w:rsidRPr="000A68A4">
              <w:rPr>
                <w:sz w:val="22"/>
                <w:szCs w:val="24"/>
              </w:rPr>
              <w:t xml:space="preserve"> 2004, p. 292, ISBN 3810037745 9783810037749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0A68A4">
              <w:rPr>
                <w:smallCaps/>
                <w:sz w:val="22"/>
                <w:szCs w:val="24"/>
              </w:rPr>
              <w:t>Manfred</w:t>
            </w:r>
            <w:proofErr w:type="spellEnd"/>
            <w:r w:rsidRPr="000A68A4">
              <w:rPr>
                <w:smallCaps/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mallCaps/>
                <w:sz w:val="22"/>
                <w:szCs w:val="24"/>
              </w:rPr>
              <w:t>Geissendörfer</w:t>
            </w:r>
            <w:proofErr w:type="spellEnd"/>
            <w:r w:rsidRPr="000A68A4">
              <w:rPr>
                <w:sz w:val="22"/>
                <w:szCs w:val="24"/>
              </w:rPr>
              <w:t xml:space="preserve">: </w:t>
            </w:r>
            <w:proofErr w:type="spellStart"/>
            <w:r w:rsidRPr="000A68A4">
              <w:rPr>
                <w:sz w:val="22"/>
                <w:szCs w:val="24"/>
              </w:rPr>
              <w:t>Evaluation</w:t>
            </w:r>
            <w:proofErr w:type="spellEnd"/>
            <w:r w:rsidRPr="000A68A4">
              <w:rPr>
                <w:sz w:val="22"/>
                <w:szCs w:val="24"/>
              </w:rPr>
              <w:t xml:space="preserve"> von </w:t>
            </w:r>
            <w:proofErr w:type="spellStart"/>
            <w:r w:rsidRPr="000A68A4">
              <w:rPr>
                <w:sz w:val="22"/>
                <w:szCs w:val="24"/>
              </w:rPr>
              <w:t>Programmen</w:t>
            </w:r>
            <w:proofErr w:type="spellEnd"/>
            <w:r w:rsidRPr="000A68A4">
              <w:rPr>
                <w:sz w:val="22"/>
                <w:szCs w:val="24"/>
              </w:rPr>
              <w:t xml:space="preserve"> und </w:t>
            </w:r>
            <w:proofErr w:type="spellStart"/>
            <w:r w:rsidRPr="000A68A4">
              <w:rPr>
                <w:sz w:val="22"/>
                <w:szCs w:val="24"/>
              </w:rPr>
              <w:t>Konzepten</w:t>
            </w:r>
            <w:proofErr w:type="spellEnd"/>
            <w:r w:rsidRPr="000A68A4">
              <w:rPr>
                <w:sz w:val="22"/>
                <w:szCs w:val="24"/>
              </w:rPr>
              <w:t xml:space="preserve"> der </w:t>
            </w:r>
            <w:proofErr w:type="spellStart"/>
            <w:r w:rsidRPr="000A68A4">
              <w:rPr>
                <w:sz w:val="22"/>
                <w:szCs w:val="24"/>
              </w:rPr>
              <w:t>ländlichen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Strukturentwicklung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dargestellt</w:t>
            </w:r>
            <w:proofErr w:type="spellEnd"/>
            <w:r w:rsidRPr="000A68A4">
              <w:rPr>
                <w:sz w:val="22"/>
                <w:szCs w:val="24"/>
              </w:rPr>
              <w:t xml:space="preserve"> am </w:t>
            </w:r>
            <w:proofErr w:type="spellStart"/>
            <w:r w:rsidRPr="000A68A4">
              <w:rPr>
                <w:sz w:val="22"/>
                <w:szCs w:val="24"/>
              </w:rPr>
              <w:t>Beispiel</w:t>
            </w:r>
            <w:proofErr w:type="spellEnd"/>
            <w:r w:rsidRPr="000A68A4">
              <w:rPr>
                <w:sz w:val="22"/>
                <w:szCs w:val="24"/>
              </w:rPr>
              <w:t xml:space="preserve"> der </w:t>
            </w:r>
            <w:proofErr w:type="spellStart"/>
            <w:r w:rsidRPr="000A68A4">
              <w:rPr>
                <w:sz w:val="22"/>
                <w:szCs w:val="24"/>
              </w:rPr>
              <w:t>EU-Gemeinschaftsinitiative</w:t>
            </w:r>
            <w:proofErr w:type="spellEnd"/>
            <w:r w:rsidRPr="000A68A4">
              <w:rPr>
                <w:sz w:val="22"/>
                <w:szCs w:val="24"/>
              </w:rPr>
              <w:t xml:space="preserve"> LEADER. </w:t>
            </w:r>
            <w:proofErr w:type="spellStart"/>
            <w:r w:rsidRPr="000A68A4">
              <w:rPr>
                <w:sz w:val="22"/>
                <w:szCs w:val="24"/>
              </w:rPr>
              <w:t>Dissertation</w:t>
            </w:r>
            <w:proofErr w:type="spellEnd"/>
            <w:r w:rsidRPr="000A68A4">
              <w:rPr>
                <w:sz w:val="22"/>
                <w:szCs w:val="24"/>
              </w:rPr>
              <w:t xml:space="preserve"> 2005 pp. 5-68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proofErr w:type="spellStart"/>
            <w:r w:rsidRPr="000A68A4">
              <w:rPr>
                <w:smallCaps/>
                <w:sz w:val="22"/>
                <w:szCs w:val="24"/>
              </w:rPr>
              <w:t>Wiggering</w:t>
            </w:r>
            <w:proofErr w:type="spellEnd"/>
            <w:r w:rsidRPr="000A68A4">
              <w:rPr>
                <w:smallCaps/>
                <w:sz w:val="22"/>
                <w:szCs w:val="24"/>
              </w:rPr>
              <w:t>, H.;</w:t>
            </w:r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Ende</w:t>
            </w:r>
            <w:proofErr w:type="spellEnd"/>
            <w:r w:rsidRPr="000A68A4">
              <w:rPr>
                <w:sz w:val="22"/>
                <w:szCs w:val="24"/>
              </w:rPr>
              <w:t xml:space="preserve">, H.-P.; </w:t>
            </w:r>
            <w:proofErr w:type="spellStart"/>
            <w:r w:rsidRPr="000A68A4">
              <w:rPr>
                <w:sz w:val="22"/>
                <w:szCs w:val="24"/>
              </w:rPr>
              <w:t>Knierim</w:t>
            </w:r>
            <w:proofErr w:type="spellEnd"/>
            <w:r w:rsidRPr="000A68A4">
              <w:rPr>
                <w:sz w:val="22"/>
                <w:szCs w:val="24"/>
              </w:rPr>
              <w:t xml:space="preserve">, </w:t>
            </w:r>
            <w:proofErr w:type="gramStart"/>
            <w:r w:rsidRPr="000A68A4">
              <w:rPr>
                <w:sz w:val="22"/>
                <w:szCs w:val="24"/>
              </w:rPr>
              <w:t>A</w:t>
            </w:r>
            <w:proofErr w:type="gramEnd"/>
            <w:r w:rsidRPr="000A68A4">
              <w:rPr>
                <w:sz w:val="22"/>
                <w:szCs w:val="24"/>
              </w:rPr>
              <w:t xml:space="preserve">.; </w:t>
            </w:r>
            <w:proofErr w:type="spellStart"/>
            <w:r w:rsidRPr="000A68A4">
              <w:rPr>
                <w:sz w:val="22"/>
                <w:szCs w:val="24"/>
              </w:rPr>
              <w:t>Pintar</w:t>
            </w:r>
            <w:proofErr w:type="spellEnd"/>
            <w:r w:rsidRPr="000A68A4">
              <w:rPr>
                <w:sz w:val="22"/>
                <w:szCs w:val="24"/>
              </w:rPr>
              <w:t xml:space="preserve">, M, </w:t>
            </w:r>
            <w:proofErr w:type="spellStart"/>
            <w:r w:rsidRPr="000A68A4">
              <w:rPr>
                <w:sz w:val="22"/>
                <w:szCs w:val="24"/>
              </w:rPr>
              <w:t>Innovations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in</w:t>
            </w:r>
            <w:proofErr w:type="spellEnd"/>
            <w:r w:rsidRPr="000A68A4">
              <w:rPr>
                <w:sz w:val="22"/>
                <w:szCs w:val="24"/>
              </w:rPr>
              <w:t xml:space="preserve"> European </w:t>
            </w:r>
            <w:proofErr w:type="spellStart"/>
            <w:r w:rsidRPr="000A68A4">
              <w:rPr>
                <w:sz w:val="22"/>
                <w:szCs w:val="24"/>
              </w:rPr>
              <w:t>Rural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Landscapes</w:t>
            </w:r>
            <w:proofErr w:type="spellEnd"/>
            <w:r w:rsidRPr="000A68A4">
              <w:rPr>
                <w:sz w:val="22"/>
                <w:szCs w:val="24"/>
              </w:rPr>
              <w:t xml:space="preserve">, Springer </w:t>
            </w:r>
            <w:proofErr w:type="spellStart"/>
            <w:r w:rsidRPr="000A68A4">
              <w:rPr>
                <w:sz w:val="22"/>
                <w:szCs w:val="24"/>
              </w:rPr>
              <w:t>Verlag</w:t>
            </w:r>
            <w:proofErr w:type="spellEnd"/>
            <w:r w:rsidRPr="000A68A4">
              <w:rPr>
                <w:sz w:val="22"/>
                <w:szCs w:val="24"/>
              </w:rPr>
              <w:t xml:space="preserve"> 2010, p.156 ISBN 978-3-642-04171-6</w:t>
            </w:r>
          </w:p>
          <w:p w:rsidR="000A68A4" w:rsidRPr="000A68A4" w:rsidRDefault="000A68A4" w:rsidP="007F43AB">
            <w:pPr>
              <w:ind w:left="709" w:hanging="709"/>
              <w:rPr>
                <w:sz w:val="22"/>
                <w:szCs w:val="24"/>
              </w:rPr>
            </w:pPr>
            <w:hyperlink r:id="rId11" w:history="1">
              <w:r w:rsidRPr="000A68A4">
                <w:rPr>
                  <w:smallCaps/>
                  <w:sz w:val="22"/>
                  <w:szCs w:val="24"/>
                </w:rPr>
                <w:t xml:space="preserve">Michael </w:t>
              </w:r>
              <w:proofErr w:type="spellStart"/>
              <w:r w:rsidRPr="000A68A4">
                <w:rPr>
                  <w:smallCaps/>
                  <w:sz w:val="22"/>
                  <w:szCs w:val="24"/>
                </w:rPr>
                <w:t>Woods</w:t>
              </w:r>
              <w:proofErr w:type="spellEnd"/>
            </w:hyperlink>
            <w:r w:rsidRPr="000A68A4">
              <w:rPr>
                <w:smallCaps/>
                <w:sz w:val="22"/>
                <w:szCs w:val="24"/>
              </w:rPr>
              <w:t xml:space="preserve">, </w:t>
            </w:r>
            <w:proofErr w:type="spellStart"/>
            <w:r w:rsidRPr="000A68A4">
              <w:rPr>
                <w:smallCaps/>
                <w:sz w:val="22"/>
                <w:szCs w:val="24"/>
              </w:rPr>
              <w:t>Rural</w:t>
            </w:r>
            <w:proofErr w:type="spellEnd"/>
            <w:r w:rsidRPr="000A68A4">
              <w:rPr>
                <w:smallCaps/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mallCaps/>
                <w:sz w:val="22"/>
                <w:szCs w:val="24"/>
              </w:rPr>
              <w:t>Geography</w:t>
            </w:r>
            <w:proofErr w:type="spellEnd"/>
            <w:r w:rsidRPr="000A68A4">
              <w:rPr>
                <w:sz w:val="22"/>
                <w:szCs w:val="24"/>
              </w:rPr>
              <w:t xml:space="preserve">: </w:t>
            </w:r>
            <w:proofErr w:type="spellStart"/>
            <w:r w:rsidRPr="000A68A4">
              <w:rPr>
                <w:sz w:val="22"/>
                <w:szCs w:val="24"/>
              </w:rPr>
              <w:t>Processes</w:t>
            </w:r>
            <w:proofErr w:type="spellEnd"/>
            <w:r w:rsidRPr="000A68A4">
              <w:rPr>
                <w:sz w:val="22"/>
                <w:szCs w:val="24"/>
              </w:rPr>
              <w:t xml:space="preserve">, </w:t>
            </w:r>
            <w:proofErr w:type="spellStart"/>
            <w:r w:rsidRPr="000A68A4">
              <w:rPr>
                <w:sz w:val="22"/>
                <w:szCs w:val="24"/>
              </w:rPr>
              <w:t>Responses</w:t>
            </w:r>
            <w:proofErr w:type="spellEnd"/>
            <w:r w:rsidRPr="000A68A4">
              <w:rPr>
                <w:sz w:val="22"/>
                <w:szCs w:val="24"/>
              </w:rPr>
              <w:t xml:space="preserve"> and </w:t>
            </w:r>
            <w:proofErr w:type="spellStart"/>
            <w:r w:rsidRPr="000A68A4">
              <w:rPr>
                <w:sz w:val="22"/>
                <w:szCs w:val="24"/>
              </w:rPr>
              <w:t>Experiences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in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Rural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Restructuring</w:t>
            </w:r>
            <w:proofErr w:type="spellEnd"/>
            <w:r w:rsidRPr="000A68A4">
              <w:rPr>
                <w:sz w:val="22"/>
                <w:szCs w:val="24"/>
              </w:rPr>
              <w:t xml:space="preserve">, SAGE </w:t>
            </w:r>
            <w:proofErr w:type="spellStart"/>
            <w:r w:rsidRPr="000A68A4">
              <w:rPr>
                <w:sz w:val="22"/>
                <w:szCs w:val="24"/>
              </w:rPr>
              <w:t>Publications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Ltd</w:t>
            </w:r>
            <w:proofErr w:type="spellEnd"/>
            <w:r w:rsidRPr="000A68A4">
              <w:rPr>
                <w:sz w:val="22"/>
                <w:szCs w:val="24"/>
              </w:rPr>
              <w:t>  2005, p. 352, ISBN 9780761947608</w:t>
            </w:r>
          </w:p>
          <w:p w:rsidR="000A68A4" w:rsidRPr="000A68A4" w:rsidRDefault="000A68A4" w:rsidP="007F43AB">
            <w:pPr>
              <w:ind w:left="709" w:hanging="709"/>
              <w:rPr>
                <w:b/>
                <w:bCs/>
                <w:sz w:val="24"/>
                <w:szCs w:val="24"/>
              </w:rPr>
            </w:pPr>
            <w:hyperlink r:id="rId12" w:tooltip="search for all books by Jeremy Alden" w:history="1">
              <w:proofErr w:type="spellStart"/>
              <w:r w:rsidRPr="000A68A4">
                <w:rPr>
                  <w:smallCaps/>
                  <w:sz w:val="22"/>
                  <w:szCs w:val="24"/>
                </w:rPr>
                <w:t>Jeremy</w:t>
              </w:r>
              <w:proofErr w:type="spellEnd"/>
              <w:r w:rsidRPr="000A68A4">
                <w:rPr>
                  <w:smallCaps/>
                  <w:sz w:val="22"/>
                  <w:szCs w:val="24"/>
                </w:rPr>
                <w:t xml:space="preserve"> </w:t>
              </w:r>
              <w:proofErr w:type="spellStart"/>
              <w:r w:rsidRPr="000A68A4">
                <w:rPr>
                  <w:smallCaps/>
                  <w:sz w:val="22"/>
                  <w:szCs w:val="24"/>
                </w:rPr>
                <w:t>Alden</w:t>
              </w:r>
              <w:proofErr w:type="spellEnd"/>
            </w:hyperlink>
            <w:r w:rsidRPr="000A68A4">
              <w:rPr>
                <w:smallCaps/>
                <w:sz w:val="22"/>
                <w:szCs w:val="24"/>
              </w:rPr>
              <w:t xml:space="preserve">, </w:t>
            </w:r>
            <w:hyperlink r:id="rId13" w:tooltip="search for all books by Philip Boland" w:history="1">
              <w:r w:rsidRPr="000A68A4">
                <w:rPr>
                  <w:smallCaps/>
                  <w:sz w:val="22"/>
                  <w:szCs w:val="24"/>
                </w:rPr>
                <w:t xml:space="preserve">Philip </w:t>
              </w:r>
              <w:proofErr w:type="spellStart"/>
              <w:r w:rsidRPr="000A68A4">
                <w:rPr>
                  <w:smallCaps/>
                  <w:sz w:val="22"/>
                  <w:szCs w:val="24"/>
                </w:rPr>
                <w:t>Boland</w:t>
              </w:r>
              <w:proofErr w:type="spellEnd"/>
            </w:hyperlink>
            <w:r w:rsidRPr="000A68A4">
              <w:rPr>
                <w:smallCaps/>
                <w:sz w:val="22"/>
                <w:szCs w:val="24"/>
              </w:rPr>
              <w:t>,</w:t>
            </w:r>
            <w:r w:rsidRPr="000A68A4">
              <w:rPr>
                <w:sz w:val="22"/>
                <w:szCs w:val="24"/>
              </w:rPr>
              <w:t xml:space="preserve"> </w:t>
            </w:r>
            <w:hyperlink r:id="rId14" w:tooltip="Read more about 'Regional Development Strategies: A European Perspective'" w:history="1">
              <w:proofErr w:type="spellStart"/>
              <w:r w:rsidRPr="000A68A4">
                <w:rPr>
                  <w:sz w:val="22"/>
                  <w:szCs w:val="24"/>
                </w:rPr>
                <w:t>Regional</w:t>
              </w:r>
              <w:proofErr w:type="spellEnd"/>
              <w:r w:rsidRPr="000A68A4">
                <w:rPr>
                  <w:sz w:val="22"/>
                  <w:szCs w:val="24"/>
                </w:rPr>
                <w:t xml:space="preserve"> </w:t>
              </w:r>
              <w:proofErr w:type="spellStart"/>
              <w:r w:rsidRPr="000A68A4">
                <w:rPr>
                  <w:sz w:val="22"/>
                  <w:szCs w:val="24"/>
                </w:rPr>
                <w:t>Development</w:t>
              </w:r>
              <w:proofErr w:type="spellEnd"/>
              <w:r w:rsidRPr="000A68A4">
                <w:rPr>
                  <w:sz w:val="22"/>
                  <w:szCs w:val="24"/>
                </w:rPr>
                <w:t xml:space="preserve"> </w:t>
              </w:r>
              <w:proofErr w:type="spellStart"/>
              <w:r w:rsidRPr="000A68A4">
                <w:rPr>
                  <w:sz w:val="22"/>
                  <w:szCs w:val="24"/>
                </w:rPr>
                <w:t>Strategies</w:t>
              </w:r>
              <w:proofErr w:type="spellEnd"/>
            </w:hyperlink>
            <w:r w:rsidRPr="000A68A4">
              <w:rPr>
                <w:sz w:val="22"/>
                <w:szCs w:val="24"/>
              </w:rPr>
              <w:t xml:space="preserve"> </w:t>
            </w:r>
            <w:proofErr w:type="gramStart"/>
            <w:r w:rsidRPr="000A68A4">
              <w:rPr>
                <w:sz w:val="22"/>
                <w:szCs w:val="24"/>
              </w:rPr>
              <w:t>A</w:t>
            </w:r>
            <w:proofErr w:type="gramEnd"/>
            <w:r w:rsidRPr="000A68A4">
              <w:rPr>
                <w:sz w:val="22"/>
                <w:szCs w:val="24"/>
              </w:rPr>
              <w:t xml:space="preserve"> European </w:t>
            </w:r>
            <w:proofErr w:type="spellStart"/>
            <w:r w:rsidRPr="000A68A4">
              <w:rPr>
                <w:sz w:val="22"/>
                <w:szCs w:val="24"/>
              </w:rPr>
              <w:t>Perspective</w:t>
            </w:r>
            <w:proofErr w:type="spellEnd"/>
            <w:r w:rsidRPr="000A68A4">
              <w:rPr>
                <w:sz w:val="22"/>
                <w:szCs w:val="24"/>
              </w:rPr>
              <w:t xml:space="preserve">, </w:t>
            </w:r>
            <w:proofErr w:type="spellStart"/>
            <w:r w:rsidRPr="000A68A4">
              <w:rPr>
                <w:sz w:val="22"/>
                <w:szCs w:val="24"/>
              </w:rPr>
              <w:t>Published</w:t>
            </w:r>
            <w:proofErr w:type="spellEnd"/>
            <w:r w:rsidRPr="000A68A4">
              <w:rPr>
                <w:i/>
                <w:iCs/>
                <w:sz w:val="22"/>
                <w:szCs w:val="24"/>
              </w:rPr>
              <w:t xml:space="preserve"> </w:t>
            </w:r>
            <w:r w:rsidRPr="000A68A4">
              <w:rPr>
                <w:sz w:val="22"/>
                <w:szCs w:val="24"/>
              </w:rPr>
              <w:t xml:space="preserve">May 1st 1996 </w:t>
            </w:r>
            <w:proofErr w:type="spellStart"/>
            <w:r w:rsidRPr="000A68A4">
              <w:rPr>
                <w:sz w:val="22"/>
                <w:szCs w:val="24"/>
              </w:rPr>
              <w:t>by</w:t>
            </w:r>
            <w:proofErr w:type="spellEnd"/>
            <w:r w:rsidRPr="000A68A4">
              <w:rPr>
                <w:sz w:val="22"/>
                <w:szCs w:val="24"/>
              </w:rPr>
              <w:t xml:space="preserve"> </w:t>
            </w:r>
            <w:proofErr w:type="spellStart"/>
            <w:r w:rsidRPr="000A68A4">
              <w:rPr>
                <w:sz w:val="22"/>
                <w:szCs w:val="24"/>
              </w:rPr>
              <w:t>Routledge</w:t>
            </w:r>
            <w:proofErr w:type="spellEnd"/>
            <w:r w:rsidRPr="000A68A4">
              <w:rPr>
                <w:sz w:val="22"/>
                <w:szCs w:val="24"/>
              </w:rPr>
              <w:t>, p.325, ISBN 0-117-02366-3</w:t>
            </w:r>
          </w:p>
        </w:tc>
      </w:tr>
      <w:tr w:rsidR="000A68A4" w:rsidRPr="000A68A4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0A68A4" w:rsidRDefault="000A68A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0A68A4">
              <w:rPr>
                <w:sz w:val="24"/>
                <w:szCs w:val="24"/>
              </w:rPr>
              <w:t>(</w:t>
            </w:r>
            <w:r w:rsidRPr="000A68A4">
              <w:rPr>
                <w:i/>
                <w:iCs/>
                <w:sz w:val="24"/>
                <w:szCs w:val="24"/>
              </w:rPr>
              <w:t>név, beosztás, tud. fokozat</w:t>
            </w:r>
            <w:r w:rsidRPr="000A68A4">
              <w:rPr>
                <w:sz w:val="24"/>
                <w:szCs w:val="24"/>
              </w:rPr>
              <w:t>)</w:t>
            </w:r>
            <w:r w:rsidRPr="000A68A4">
              <w:rPr>
                <w:b/>
                <w:bCs/>
                <w:sz w:val="24"/>
                <w:szCs w:val="24"/>
              </w:rPr>
              <w:t>: Dr. Patkós Csaba főiskolai docens, PhD</w:t>
            </w:r>
          </w:p>
        </w:tc>
      </w:tr>
      <w:tr w:rsidR="000A68A4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A68A4" w:rsidRPr="002306DD" w:rsidRDefault="000A68A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A68A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0A68A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0A68A4">
              <w:rPr>
                <w:b/>
                <w:bCs/>
                <w:sz w:val="24"/>
                <w:szCs w:val="24"/>
              </w:rPr>
              <w:t xml:space="preserve">k), </w:t>
            </w:r>
            <w:r w:rsidRPr="000A68A4">
              <w:rPr>
                <w:sz w:val="24"/>
                <w:szCs w:val="24"/>
              </w:rPr>
              <w:t>ha vannak</w:t>
            </w:r>
            <w:r w:rsidRPr="000A68A4">
              <w:rPr>
                <w:b/>
                <w:bCs/>
                <w:sz w:val="24"/>
                <w:szCs w:val="24"/>
              </w:rPr>
              <w:t xml:space="preserve"> </w:t>
            </w:r>
            <w:r w:rsidRPr="000A68A4">
              <w:rPr>
                <w:sz w:val="24"/>
                <w:szCs w:val="24"/>
              </w:rPr>
              <w:t>(</w:t>
            </w:r>
            <w:r w:rsidRPr="000A68A4">
              <w:rPr>
                <w:i/>
                <w:iCs/>
                <w:sz w:val="24"/>
                <w:szCs w:val="24"/>
              </w:rPr>
              <w:t>név, beosztás, tud. fokozat</w:t>
            </w:r>
            <w:r w:rsidRPr="000A68A4">
              <w:rPr>
                <w:sz w:val="24"/>
                <w:szCs w:val="24"/>
              </w:rPr>
              <w:t>)</w:t>
            </w:r>
            <w:r w:rsidRPr="000A68A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57344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40" w:rsidRDefault="00573440" w:rsidP="00F44A28">
      <w:r>
        <w:separator/>
      </w:r>
    </w:p>
  </w:endnote>
  <w:endnote w:type="continuationSeparator" w:id="0">
    <w:p w:rsidR="00573440" w:rsidRDefault="0057344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40" w:rsidRDefault="00573440" w:rsidP="00F44A28">
      <w:r>
        <w:separator/>
      </w:r>
    </w:p>
  </w:footnote>
  <w:footnote w:type="continuationSeparator" w:id="0">
    <w:p w:rsidR="00573440" w:rsidRDefault="00573440" w:rsidP="00F44A28">
      <w:r>
        <w:continuationSeparator/>
      </w:r>
    </w:p>
  </w:footnote>
  <w:footnote w:id="1">
    <w:p w:rsidR="000A68A4" w:rsidRDefault="000A68A4" w:rsidP="000A68A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A68A4" w:rsidRDefault="000A68A4" w:rsidP="000A68A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534F1"/>
    <w:rsid w:val="00573440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utledge.com/books/search/author/philip_bolan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utledge.com/books/search/author/jeremy_ald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.sagepub.com/authorDetails.nav?contribId=5229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cat.org/search?q=au%3A%22Sedlacek%2C+Peter%22&amp;qt=hot_auth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log-kiado.hu/index.php?page=kiadvany_reszletes&amp;kid=237" TargetMode="External"/><Relationship Id="rId14" Type="http://schemas.openxmlformats.org/officeDocument/2006/relationships/hyperlink" Target="http://www.routledge.com/books/details/978011702366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7C06-0317-4664-B93D-37BB6AF8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2012-01-27T20:35:00Z</dcterms:created>
  <dcterms:modified xsi:type="dcterms:W3CDTF">2012-01-27T20:36:00Z</dcterms:modified>
</cp:coreProperties>
</file>