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0C4704" w:rsidRPr="000C4704" w:rsidTr="00331BB6">
        <w:tc>
          <w:tcPr>
            <w:tcW w:w="3131" w:type="dxa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 xml:space="preserve">Tantárgy neve: </w:t>
            </w:r>
          </w:p>
          <w:p w:rsidR="000C4704" w:rsidRPr="000C4704" w:rsidRDefault="000C4704" w:rsidP="00331BB6">
            <w:pPr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>Tér és társadalom kapcsolatelemzése</w:t>
            </w:r>
          </w:p>
        </w:tc>
        <w:tc>
          <w:tcPr>
            <w:tcW w:w="3131" w:type="dxa"/>
          </w:tcPr>
          <w:p w:rsidR="000C4704" w:rsidRP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>Kód:</w:t>
            </w:r>
          </w:p>
          <w:p w:rsidR="000C4704" w:rsidRP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MT_GG</w:t>
            </w:r>
            <w:r w:rsidRPr="000C4704">
              <w:rPr>
                <w:b/>
                <w:bCs/>
                <w:sz w:val="24"/>
                <w:szCs w:val="24"/>
              </w:rPr>
              <w:t>112G3</w:t>
            </w:r>
          </w:p>
        </w:tc>
        <w:tc>
          <w:tcPr>
            <w:tcW w:w="3132" w:type="dxa"/>
          </w:tcPr>
          <w:p w:rsidR="000C4704" w:rsidRP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>Kreditszáma: 3</w:t>
            </w:r>
          </w:p>
        </w:tc>
      </w:tr>
      <w:tr w:rsidR="000C4704" w:rsidRPr="000C4704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spacing w:before="60"/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 xml:space="preserve">A tanóra </w:t>
            </w:r>
            <w:proofErr w:type="gramStart"/>
            <w:r w:rsidRPr="000C4704">
              <w:rPr>
                <w:sz w:val="24"/>
                <w:szCs w:val="24"/>
              </w:rPr>
              <w:t>típusa</w:t>
            </w:r>
            <w:r w:rsidRPr="000C4704">
              <w:rPr>
                <w:rStyle w:val="Lbjegyzet-hivatkozs"/>
                <w:sz w:val="24"/>
                <w:szCs w:val="24"/>
              </w:rPr>
              <w:footnoteReference w:id="1"/>
            </w:r>
            <w:r w:rsidRPr="000C4704">
              <w:rPr>
                <w:sz w:val="24"/>
                <w:szCs w:val="24"/>
              </w:rPr>
              <w:t>:</w:t>
            </w:r>
            <w:proofErr w:type="gramEnd"/>
            <w:r w:rsidRPr="000C4704">
              <w:rPr>
                <w:sz w:val="24"/>
                <w:szCs w:val="24"/>
              </w:rPr>
              <w:t xml:space="preserve"> </w:t>
            </w:r>
            <w:r w:rsidRPr="000C4704">
              <w:rPr>
                <w:b/>
                <w:bCs/>
                <w:sz w:val="24"/>
                <w:szCs w:val="24"/>
              </w:rPr>
              <w:t>gyakorlat</w:t>
            </w:r>
            <w:r w:rsidRPr="000C4704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bCs/>
                <w:sz w:val="24"/>
                <w:szCs w:val="24"/>
              </w:rPr>
              <w:t>heti 2 óra</w:t>
            </w:r>
          </w:p>
        </w:tc>
      </w:tr>
      <w:tr w:rsidR="000C4704" w:rsidRPr="000C4704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számonkérés módja (</w:t>
            </w:r>
            <w:proofErr w:type="spellStart"/>
            <w:r w:rsidRPr="000C4704">
              <w:rPr>
                <w:sz w:val="24"/>
                <w:szCs w:val="24"/>
                <w:u w:val="single"/>
              </w:rPr>
              <w:t>koll</w:t>
            </w:r>
            <w:proofErr w:type="spellEnd"/>
            <w:r w:rsidRPr="000C4704">
              <w:rPr>
                <w:sz w:val="24"/>
                <w:szCs w:val="24"/>
                <w:u w:val="single"/>
              </w:rPr>
              <w:t>.</w:t>
            </w:r>
            <w:r w:rsidRPr="000C4704">
              <w:rPr>
                <w:sz w:val="24"/>
                <w:szCs w:val="24"/>
              </w:rPr>
              <w:t xml:space="preserve"> / </w:t>
            </w:r>
            <w:proofErr w:type="spellStart"/>
            <w:r w:rsidRPr="000C4704">
              <w:rPr>
                <w:sz w:val="24"/>
                <w:szCs w:val="24"/>
                <w:u w:val="single"/>
              </w:rPr>
              <w:t>gyj</w:t>
            </w:r>
            <w:proofErr w:type="spellEnd"/>
            <w:r w:rsidRPr="000C4704">
              <w:rPr>
                <w:sz w:val="24"/>
                <w:szCs w:val="24"/>
                <w:u w:val="single"/>
              </w:rPr>
              <w:t>.</w:t>
            </w:r>
            <w:r w:rsidRPr="000C4704">
              <w:rPr>
                <w:sz w:val="24"/>
                <w:szCs w:val="24"/>
              </w:rPr>
              <w:t xml:space="preserve"> / </w:t>
            </w:r>
            <w:proofErr w:type="gramStart"/>
            <w:r w:rsidRPr="000C4704">
              <w:rPr>
                <w:sz w:val="24"/>
                <w:szCs w:val="24"/>
              </w:rPr>
              <w:t>egyéb</w:t>
            </w:r>
            <w:r w:rsidRPr="000C4704">
              <w:rPr>
                <w:rStyle w:val="Lbjegyzet-hivatkozs"/>
                <w:sz w:val="24"/>
                <w:szCs w:val="24"/>
              </w:rPr>
              <w:footnoteReference w:id="2"/>
            </w:r>
            <w:r w:rsidRPr="000C4704">
              <w:rPr>
                <w:sz w:val="24"/>
                <w:szCs w:val="24"/>
              </w:rPr>
              <w:t>)</w:t>
            </w:r>
            <w:proofErr w:type="gramEnd"/>
            <w:r w:rsidRPr="000C4704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gyakorlati jegy</w:t>
            </w:r>
          </w:p>
        </w:tc>
      </w:tr>
      <w:tr w:rsidR="000C4704" w:rsidRPr="000C4704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 xml:space="preserve">A tantárgy tantervi helye (hányadik félév): </w:t>
            </w:r>
            <w:r w:rsidRPr="000C4704">
              <w:rPr>
                <w:b/>
                <w:bCs/>
                <w:sz w:val="24"/>
                <w:szCs w:val="24"/>
              </w:rPr>
              <w:t>2. félév</w:t>
            </w:r>
          </w:p>
        </w:tc>
      </w:tr>
      <w:tr w:rsidR="000C4704" w:rsidRPr="000C4704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 xml:space="preserve">Előtanulmányi feltételek </w:t>
            </w:r>
            <w:r w:rsidRPr="000C4704">
              <w:rPr>
                <w:i/>
                <w:iCs/>
                <w:sz w:val="24"/>
                <w:szCs w:val="24"/>
              </w:rPr>
              <w:t>(ha vannak)</w:t>
            </w:r>
            <w:r w:rsidRPr="000C4704">
              <w:rPr>
                <w:sz w:val="24"/>
                <w:szCs w:val="24"/>
              </w:rPr>
              <w:t>:</w:t>
            </w:r>
            <w:r w:rsidRPr="000C4704">
              <w:rPr>
                <w:i/>
                <w:iCs/>
                <w:sz w:val="24"/>
                <w:szCs w:val="24"/>
              </w:rPr>
              <w:t xml:space="preserve"> </w:t>
            </w:r>
            <w:r w:rsidRPr="000C470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C4704" w:rsidRPr="000C4704" w:rsidTr="00331BB6">
        <w:tc>
          <w:tcPr>
            <w:tcW w:w="9394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>Tantárgyleírás</w:t>
            </w:r>
            <w:r w:rsidRPr="000C4704">
              <w:rPr>
                <w:sz w:val="24"/>
                <w:szCs w:val="24"/>
              </w:rPr>
              <w:t xml:space="preserve">: az elsajátítandó </w:t>
            </w:r>
            <w:r w:rsidRPr="000C4704">
              <w:rPr>
                <w:sz w:val="24"/>
                <w:szCs w:val="24"/>
                <w:u w:val="single"/>
              </w:rPr>
              <w:t>ismeretanyag</w:t>
            </w:r>
            <w:r w:rsidRPr="000C4704">
              <w:rPr>
                <w:sz w:val="24"/>
                <w:szCs w:val="24"/>
              </w:rPr>
              <w:t xml:space="preserve"> és a kialakítandó </w:t>
            </w:r>
            <w:r w:rsidRPr="000C4704">
              <w:rPr>
                <w:sz w:val="24"/>
                <w:szCs w:val="24"/>
                <w:u w:val="single"/>
              </w:rPr>
              <w:t>kompetenciák</w:t>
            </w:r>
            <w:r w:rsidRPr="000C4704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C4704" w:rsidRPr="000C4704" w:rsidTr="00331BB6">
        <w:trPr>
          <w:trHeight w:val="318"/>
        </w:trPr>
        <w:tc>
          <w:tcPr>
            <w:tcW w:w="9394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 xml:space="preserve">A tantárgy célja, </w:t>
            </w:r>
            <w:r w:rsidRPr="000C4704">
              <w:rPr>
                <w:sz w:val="24"/>
                <w:szCs w:val="24"/>
              </w:rPr>
              <w:t>hogy megismertesse a hallgatókkal a társadalmi térbeliség regionális tudományi szemléletének, fogalmainak, módszereinek rendszerét. Mindennapjainkat egyszerre éljük konkrét, fizikai térben, és más, ehhez szorosan kapcsolódó (emberi, társadalmi, gazdasági stb.) viszonyok között, így a térbeliség aspektusának kutatása és megértése egyre nagyobb jelentőséggel bír.</w:t>
            </w:r>
          </w:p>
          <w:p w:rsidR="000C4704" w:rsidRPr="000C4704" w:rsidRDefault="000C4704" w:rsidP="00331BB6">
            <w:pPr>
              <w:tabs>
                <w:tab w:val="left" w:pos="34"/>
              </w:tabs>
              <w:jc w:val="both"/>
              <w:rPr>
                <w:rStyle w:val="apple-style-span"/>
                <w:rFonts w:ascii="Arial" w:hAnsi="Arial" w:cs="Arial"/>
                <w:b/>
                <w:bCs/>
                <w:color w:val="333333"/>
              </w:rPr>
            </w:pPr>
            <w:r w:rsidRPr="000C4704">
              <w:rPr>
                <w:b/>
                <w:bCs/>
                <w:color w:val="000000"/>
                <w:sz w:val="24"/>
                <w:szCs w:val="24"/>
              </w:rPr>
              <w:t>A kurzus rövid tartalma: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területi kutatások tudományelméleti problémái.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 xml:space="preserve">Terek osztályozása. 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Vertikumok és hierarchiák, a sajátos társadalmi szintrendszerek.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horizontális térfelosztások és térségtipizálás sajátosságai.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Centrumok és perifériák.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térbeli rendezettség sajátosságai.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térkapcsolatok formái.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térbeli mozgások: a migráció és a népességmozgások hatótényezői, az innováció és innovációs lánc, az időbeli és térbeli terjedés általános modelljei.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legfontosabb térkategóriák társadalmi megjelenése.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gazdasági elemzések térszemléletéről.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</w:pPr>
            <w:r w:rsidRPr="000C4704">
              <w:rPr>
                <w:sz w:val="24"/>
                <w:szCs w:val="24"/>
              </w:rPr>
              <w:t>A statisztikai adatok típusai a területiség szempontjából.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</w:pPr>
            <w:r w:rsidRPr="000C4704">
              <w:rPr>
                <w:sz w:val="24"/>
                <w:szCs w:val="24"/>
              </w:rPr>
              <w:t>Egyrégiós és többrégiós, egyedi és összehasonlító elemzések.</w:t>
            </w:r>
          </w:p>
          <w:p w:rsidR="000C4704" w:rsidRPr="000C4704" w:rsidRDefault="000C4704" w:rsidP="00331B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C4704">
              <w:rPr>
                <w:b/>
                <w:bCs/>
                <w:color w:val="000000"/>
                <w:sz w:val="24"/>
                <w:szCs w:val="24"/>
              </w:rPr>
              <w:t>A kurzus által megerősített kompetenciák: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társadalom működési szabályszerűségeinek felismerésének és rendszerszerű értelmezésének képessége.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>A társadalmilag kedvezőtlen helyzeteket létrehozó okok feltárására való hajlam.</w:t>
            </w:r>
          </w:p>
          <w:p w:rsidR="000C4704" w:rsidRPr="000C4704" w:rsidRDefault="000C4704" w:rsidP="00331BB6">
            <w:pPr>
              <w:numPr>
                <w:ilvl w:val="0"/>
                <w:numId w:val="11"/>
              </w:num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0C4704">
              <w:rPr>
                <w:sz w:val="24"/>
                <w:szCs w:val="24"/>
              </w:rPr>
              <w:t>Képesség a kapcsolatteremtésre, kreativitásra és kooperációra a problémák kezelésében.</w:t>
            </w:r>
          </w:p>
        </w:tc>
      </w:tr>
      <w:tr w:rsidR="000C4704" w:rsidRPr="000C4704" w:rsidTr="00331BB6">
        <w:tc>
          <w:tcPr>
            <w:tcW w:w="9394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C4704" w:rsidRPr="000C4704" w:rsidRDefault="000C4704" w:rsidP="00331BB6">
            <w:pPr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sz w:val="24"/>
                <w:szCs w:val="24"/>
              </w:rPr>
              <w:t xml:space="preserve">A </w:t>
            </w:r>
            <w:r w:rsidRPr="000C4704">
              <w:rPr>
                <w:b/>
                <w:bCs/>
                <w:sz w:val="24"/>
                <w:szCs w:val="24"/>
              </w:rPr>
              <w:t>3-5</w:t>
            </w:r>
            <w:r w:rsidRPr="000C4704">
              <w:rPr>
                <w:sz w:val="24"/>
                <w:szCs w:val="24"/>
              </w:rPr>
              <w:t xml:space="preserve"> legfontosabb </w:t>
            </w:r>
            <w:r w:rsidRPr="000C4704">
              <w:rPr>
                <w:i/>
                <w:iCs/>
                <w:sz w:val="24"/>
                <w:szCs w:val="24"/>
              </w:rPr>
              <w:t>kötelező,</w:t>
            </w:r>
            <w:r w:rsidRPr="000C4704">
              <w:rPr>
                <w:sz w:val="24"/>
                <w:szCs w:val="24"/>
              </w:rPr>
              <w:t xml:space="preserve"> illetve </w:t>
            </w:r>
            <w:r w:rsidRPr="000C4704">
              <w:rPr>
                <w:i/>
                <w:iCs/>
                <w:sz w:val="24"/>
                <w:szCs w:val="24"/>
              </w:rPr>
              <w:t>ajánlott</w:t>
            </w:r>
            <w:r w:rsidRPr="000C470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C4704">
              <w:rPr>
                <w:b/>
                <w:bCs/>
                <w:sz w:val="24"/>
                <w:szCs w:val="24"/>
              </w:rPr>
              <w:t xml:space="preserve">irodalom </w:t>
            </w:r>
            <w:r w:rsidRPr="000C4704">
              <w:rPr>
                <w:sz w:val="24"/>
                <w:szCs w:val="24"/>
              </w:rPr>
              <w:t>(jegyzet, tankönyv) felsorolása biblio</w:t>
            </w:r>
            <w:r w:rsidRPr="000C4704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C4704" w:rsidRPr="000C4704" w:rsidTr="00331BB6">
        <w:tc>
          <w:tcPr>
            <w:tcW w:w="9394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0C4704" w:rsidRPr="000C4704" w:rsidRDefault="000C4704" w:rsidP="00331BB6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C4704">
              <w:rPr>
                <w:b/>
                <w:bCs/>
                <w:color w:val="000000"/>
                <w:sz w:val="24"/>
                <w:szCs w:val="24"/>
              </w:rPr>
              <w:t>Kötelező irodalom:</w:t>
            </w:r>
          </w:p>
          <w:p w:rsidR="000C4704" w:rsidRPr="000C4704" w:rsidRDefault="000C4704" w:rsidP="00331BB6">
            <w:pPr>
              <w:ind w:left="822" w:hanging="709"/>
              <w:jc w:val="both"/>
              <w:rPr>
                <w:sz w:val="24"/>
                <w:szCs w:val="24"/>
              </w:rPr>
            </w:pPr>
            <w:proofErr w:type="spellStart"/>
            <w:r w:rsidRPr="000C4704">
              <w:rPr>
                <w:smallCaps/>
                <w:sz w:val="24"/>
                <w:szCs w:val="24"/>
              </w:rPr>
              <w:t>Gill</w:t>
            </w:r>
            <w:proofErr w:type="spellEnd"/>
            <w:r w:rsidRPr="000C4704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smallCaps/>
                <w:sz w:val="24"/>
                <w:szCs w:val="24"/>
              </w:rPr>
              <w:t>Valentine</w:t>
            </w:r>
            <w:proofErr w:type="spellEnd"/>
            <w:r w:rsidRPr="000C4704">
              <w:rPr>
                <w:smallCaps/>
                <w:sz w:val="24"/>
                <w:szCs w:val="24"/>
              </w:rPr>
              <w:t xml:space="preserve">: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Social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Geographies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Space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and Society.</w:t>
            </w:r>
            <w:r w:rsidRPr="000C4704">
              <w:rPr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sz w:val="24"/>
                <w:szCs w:val="24"/>
              </w:rPr>
              <w:t>Pearson</w:t>
            </w:r>
            <w:proofErr w:type="spellEnd"/>
            <w:r w:rsidRPr="000C4704">
              <w:rPr>
                <w:sz w:val="24"/>
                <w:szCs w:val="24"/>
              </w:rPr>
              <w:t xml:space="preserve"> Education Limited. 300 p. (ISBN: 100582357772)</w:t>
            </w:r>
          </w:p>
          <w:p w:rsidR="000C4704" w:rsidRPr="000C4704" w:rsidRDefault="000C4704" w:rsidP="00331BB6">
            <w:pPr>
              <w:ind w:left="822" w:hanging="709"/>
              <w:jc w:val="both"/>
              <w:rPr>
                <w:sz w:val="24"/>
                <w:szCs w:val="24"/>
              </w:rPr>
            </w:pPr>
            <w:r w:rsidRPr="000C4704">
              <w:rPr>
                <w:smallCaps/>
                <w:sz w:val="24"/>
                <w:szCs w:val="24"/>
              </w:rPr>
              <w:t>Nemes Nagy József (2009):</w:t>
            </w:r>
            <w:r w:rsidRPr="000C4704">
              <w:rPr>
                <w:sz w:val="24"/>
                <w:szCs w:val="24"/>
              </w:rPr>
              <w:t xml:space="preserve"> </w:t>
            </w:r>
            <w:r w:rsidRPr="000C4704">
              <w:rPr>
                <w:i/>
                <w:iCs/>
                <w:sz w:val="24"/>
                <w:szCs w:val="24"/>
              </w:rPr>
              <w:t>Terek, helyek, régiók (A regionális tudomány alapjai).</w:t>
            </w:r>
            <w:r w:rsidRPr="000C4704">
              <w:rPr>
                <w:sz w:val="24"/>
                <w:szCs w:val="24"/>
              </w:rPr>
              <w:t xml:space="preserve"> </w:t>
            </w:r>
            <w:r w:rsidRPr="000C4704">
              <w:rPr>
                <w:sz w:val="24"/>
                <w:szCs w:val="24"/>
              </w:rPr>
              <w:lastRenderedPageBreak/>
              <w:t>Akadémiai Kiadó, Bp., 350 p. (ISBN 978 963 05 8656 6)</w:t>
            </w:r>
          </w:p>
          <w:p w:rsidR="000C4704" w:rsidRPr="000C4704" w:rsidRDefault="000C4704" w:rsidP="00331BB6">
            <w:pPr>
              <w:ind w:left="822" w:hanging="709"/>
              <w:jc w:val="both"/>
              <w:rPr>
                <w:sz w:val="24"/>
                <w:szCs w:val="24"/>
              </w:rPr>
            </w:pPr>
            <w:r w:rsidRPr="000C4704">
              <w:rPr>
                <w:smallCaps/>
                <w:sz w:val="24"/>
                <w:szCs w:val="24"/>
              </w:rPr>
              <w:t>Nemes Nagy József (1998):</w:t>
            </w:r>
            <w:r w:rsidRPr="000C4704">
              <w:rPr>
                <w:sz w:val="24"/>
                <w:szCs w:val="24"/>
              </w:rPr>
              <w:t xml:space="preserve"> </w:t>
            </w:r>
            <w:r w:rsidRPr="000C4704">
              <w:rPr>
                <w:i/>
                <w:iCs/>
                <w:sz w:val="24"/>
                <w:szCs w:val="24"/>
              </w:rPr>
              <w:t>A tér a társadalomkutatásban.</w:t>
            </w:r>
            <w:r w:rsidRPr="000C4704">
              <w:rPr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sz w:val="24"/>
                <w:szCs w:val="24"/>
              </w:rPr>
              <w:t>Hilscher</w:t>
            </w:r>
            <w:proofErr w:type="spellEnd"/>
            <w:r w:rsidRPr="000C4704">
              <w:rPr>
                <w:sz w:val="24"/>
                <w:szCs w:val="24"/>
              </w:rPr>
              <w:t xml:space="preserve"> Rezső Szociálpolitikai Egyesület, Bp., 259 p. ISBN 963 03 4921 3, </w:t>
            </w:r>
          </w:p>
          <w:p w:rsidR="000C4704" w:rsidRPr="000C4704" w:rsidRDefault="000C4704" w:rsidP="00331BB6">
            <w:pPr>
              <w:autoSpaceDE w:val="0"/>
              <w:autoSpaceDN w:val="0"/>
              <w:adjustRightInd w:val="0"/>
              <w:spacing w:before="120" w:after="120"/>
              <w:rPr>
                <w:rStyle w:val="apple-converted-space"/>
                <w:b/>
                <w:bCs/>
                <w:color w:val="000000"/>
                <w:sz w:val="24"/>
                <w:szCs w:val="24"/>
              </w:rPr>
            </w:pPr>
            <w:r w:rsidRPr="000C4704">
              <w:rPr>
                <w:b/>
                <w:bCs/>
                <w:color w:val="000000"/>
                <w:sz w:val="24"/>
                <w:szCs w:val="24"/>
              </w:rPr>
              <w:t>Ajánlott irodalom:</w:t>
            </w:r>
          </w:p>
          <w:p w:rsidR="000C4704" w:rsidRPr="000C4704" w:rsidRDefault="000C4704" w:rsidP="00331BB6">
            <w:pPr>
              <w:ind w:left="822" w:hanging="709"/>
              <w:jc w:val="both"/>
              <w:rPr>
                <w:sz w:val="24"/>
                <w:szCs w:val="24"/>
              </w:rPr>
            </w:pPr>
            <w:hyperlink r:id="rId8" w:history="1">
              <w:r w:rsidRPr="000C4704">
                <w:rPr>
                  <w:smallCaps/>
                  <w:sz w:val="24"/>
                  <w:szCs w:val="24"/>
                </w:rPr>
                <w:t>David Gilbert</w:t>
              </w:r>
            </w:hyperlink>
            <w:r w:rsidRPr="000C4704">
              <w:rPr>
                <w:smallCaps/>
                <w:sz w:val="24"/>
                <w:szCs w:val="24"/>
              </w:rPr>
              <w:t xml:space="preserve"> - </w:t>
            </w:r>
            <w:hyperlink r:id="rId9" w:history="1">
              <w:r w:rsidRPr="000C4704">
                <w:rPr>
                  <w:smallCaps/>
                  <w:sz w:val="24"/>
                  <w:szCs w:val="24"/>
                </w:rPr>
                <w:t xml:space="preserve">David </w:t>
              </w:r>
              <w:proofErr w:type="spellStart"/>
              <w:r w:rsidRPr="000C4704">
                <w:rPr>
                  <w:smallCaps/>
                  <w:sz w:val="24"/>
                  <w:szCs w:val="24"/>
                </w:rPr>
                <w:t>Matless</w:t>
              </w:r>
              <w:proofErr w:type="spellEnd"/>
            </w:hyperlink>
            <w:r w:rsidRPr="000C4704">
              <w:rPr>
                <w:smallCaps/>
                <w:sz w:val="24"/>
                <w:szCs w:val="24"/>
              </w:rPr>
              <w:t xml:space="preserve"> - </w:t>
            </w:r>
            <w:hyperlink r:id="rId10" w:history="1">
              <w:proofErr w:type="spellStart"/>
              <w:r w:rsidRPr="000C4704">
                <w:rPr>
                  <w:smallCaps/>
                  <w:sz w:val="24"/>
                  <w:szCs w:val="24"/>
                </w:rPr>
                <w:t>Brian</w:t>
              </w:r>
              <w:proofErr w:type="spellEnd"/>
              <w:r w:rsidRPr="000C4704">
                <w:rPr>
                  <w:smallCaps/>
                  <w:sz w:val="24"/>
                  <w:szCs w:val="24"/>
                </w:rPr>
                <w:t xml:space="preserve"> </w:t>
              </w:r>
              <w:proofErr w:type="spellStart"/>
              <w:r w:rsidRPr="000C4704">
                <w:rPr>
                  <w:smallCaps/>
                  <w:sz w:val="24"/>
                  <w:szCs w:val="24"/>
                </w:rPr>
                <w:t>Short</w:t>
              </w:r>
              <w:proofErr w:type="spellEnd"/>
            </w:hyperlink>
            <w:r w:rsidRPr="000C4704">
              <w:rPr>
                <w:smallCaps/>
                <w:sz w:val="24"/>
                <w:szCs w:val="24"/>
              </w:rPr>
              <w:t xml:space="preserve"> (2003):</w:t>
            </w:r>
            <w:r w:rsidRPr="000C470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Geographies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of British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Modernity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Space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and Society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in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the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Twentieth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4704">
              <w:rPr>
                <w:i/>
                <w:iCs/>
                <w:sz w:val="24"/>
                <w:szCs w:val="24"/>
              </w:rPr>
              <w:t>Century</w:t>
            </w:r>
            <w:proofErr w:type="spellEnd"/>
            <w:r w:rsidRPr="000C4704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C4704">
              <w:rPr>
                <w:sz w:val="24"/>
                <w:szCs w:val="24"/>
              </w:rPr>
              <w:t>Blackwell</w:t>
            </w:r>
            <w:proofErr w:type="spellEnd"/>
            <w:r w:rsidRPr="000C4704">
              <w:rPr>
                <w:sz w:val="24"/>
                <w:szCs w:val="24"/>
              </w:rPr>
              <w:t xml:space="preserve"> Publishing. 280 p. (ISBN: 978-0-631-23501-9)</w:t>
            </w:r>
          </w:p>
          <w:p w:rsidR="000C4704" w:rsidRPr="000C4704" w:rsidRDefault="000C4704" w:rsidP="00331BB6">
            <w:pPr>
              <w:ind w:left="822" w:hanging="709"/>
              <w:jc w:val="both"/>
              <w:rPr>
                <w:sz w:val="24"/>
                <w:szCs w:val="24"/>
              </w:rPr>
            </w:pPr>
            <w:r w:rsidRPr="000C4704">
              <w:rPr>
                <w:smallCaps/>
                <w:sz w:val="24"/>
                <w:szCs w:val="24"/>
              </w:rPr>
              <w:t xml:space="preserve">Lengyel Imre - </w:t>
            </w:r>
            <w:proofErr w:type="spellStart"/>
            <w:r w:rsidRPr="000C4704">
              <w:rPr>
                <w:smallCaps/>
                <w:sz w:val="24"/>
                <w:szCs w:val="24"/>
              </w:rPr>
              <w:t>Rechnitzer</w:t>
            </w:r>
            <w:proofErr w:type="spellEnd"/>
            <w:r w:rsidRPr="000C4704">
              <w:rPr>
                <w:smallCaps/>
                <w:sz w:val="24"/>
                <w:szCs w:val="24"/>
              </w:rPr>
              <w:t xml:space="preserve"> János</w:t>
            </w:r>
            <w:r w:rsidRPr="000C4704">
              <w:rPr>
                <w:sz w:val="24"/>
                <w:szCs w:val="24"/>
              </w:rPr>
              <w:t xml:space="preserve"> szerk. (2009): </w:t>
            </w:r>
            <w:r w:rsidRPr="000C4704">
              <w:rPr>
                <w:i/>
                <w:iCs/>
                <w:sz w:val="24"/>
                <w:szCs w:val="24"/>
              </w:rPr>
              <w:t xml:space="preserve">A regionális tudomány két évtizede Magyarországon. </w:t>
            </w:r>
            <w:r w:rsidRPr="000C4704">
              <w:rPr>
                <w:sz w:val="24"/>
                <w:szCs w:val="24"/>
              </w:rPr>
              <w:t>Akadémiai Kiadó, Budapest, 472 p.</w:t>
            </w:r>
          </w:p>
          <w:p w:rsidR="000C4704" w:rsidRPr="000C4704" w:rsidRDefault="000C4704" w:rsidP="00331BB6">
            <w:pPr>
              <w:ind w:left="822" w:hanging="709"/>
              <w:jc w:val="both"/>
              <w:rPr>
                <w:sz w:val="24"/>
                <w:szCs w:val="24"/>
              </w:rPr>
            </w:pPr>
            <w:r w:rsidRPr="000C4704">
              <w:rPr>
                <w:smallCaps/>
                <w:sz w:val="24"/>
                <w:szCs w:val="24"/>
              </w:rPr>
              <w:t>Varga Attila</w:t>
            </w:r>
            <w:r w:rsidRPr="000C4704">
              <w:rPr>
                <w:sz w:val="24"/>
                <w:szCs w:val="24"/>
              </w:rPr>
              <w:t xml:space="preserve"> (2009): </w:t>
            </w:r>
            <w:r w:rsidRPr="000C4704">
              <w:rPr>
                <w:i/>
                <w:iCs/>
                <w:sz w:val="24"/>
                <w:szCs w:val="24"/>
              </w:rPr>
              <w:t>Térszerkezet és gazdasági növekedés.</w:t>
            </w:r>
            <w:r w:rsidRPr="000C4704">
              <w:rPr>
                <w:sz w:val="24"/>
                <w:szCs w:val="24"/>
              </w:rPr>
              <w:t xml:space="preserve"> Akadémiai Kiadó, Budapest, 152 p. </w:t>
            </w:r>
          </w:p>
        </w:tc>
      </w:tr>
      <w:tr w:rsidR="000C4704" w:rsidRPr="000C4704" w:rsidTr="00331BB6">
        <w:trPr>
          <w:trHeight w:val="338"/>
        </w:trPr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0C4704" w:rsidRP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lastRenderedPageBreak/>
              <w:t xml:space="preserve">Tantárgy felelőse </w:t>
            </w:r>
            <w:r w:rsidRPr="000C4704">
              <w:rPr>
                <w:sz w:val="24"/>
                <w:szCs w:val="24"/>
              </w:rPr>
              <w:t>(</w:t>
            </w:r>
            <w:r w:rsidRPr="000C4704">
              <w:rPr>
                <w:i/>
                <w:iCs/>
                <w:sz w:val="24"/>
                <w:szCs w:val="24"/>
              </w:rPr>
              <w:t>név, beosztás, tud. fokozat</w:t>
            </w:r>
            <w:r w:rsidRPr="000C4704">
              <w:rPr>
                <w:sz w:val="24"/>
                <w:szCs w:val="24"/>
              </w:rPr>
              <w:t>)</w:t>
            </w:r>
            <w:r w:rsidRPr="000C4704">
              <w:rPr>
                <w:b/>
                <w:bCs/>
                <w:sz w:val="24"/>
                <w:szCs w:val="24"/>
              </w:rPr>
              <w:t>: Dr. Mező Ferenc, egyetemi docens, PhD</w:t>
            </w:r>
          </w:p>
        </w:tc>
      </w:tr>
      <w:tr w:rsidR="000C4704" w:rsidRPr="002306DD" w:rsidTr="00331BB6">
        <w:trPr>
          <w:trHeight w:val="337"/>
        </w:trPr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0C4704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0C4704">
              <w:rPr>
                <w:b/>
                <w:bCs/>
                <w:sz w:val="24"/>
                <w:szCs w:val="24"/>
              </w:rPr>
              <w:t xml:space="preserve">Tantárgy oktatásába bevont </w:t>
            </w:r>
            <w:proofErr w:type="gramStart"/>
            <w:r w:rsidRPr="000C4704">
              <w:rPr>
                <w:b/>
                <w:bCs/>
                <w:sz w:val="24"/>
                <w:szCs w:val="24"/>
              </w:rPr>
              <w:t>oktató(</w:t>
            </w:r>
            <w:proofErr w:type="gramEnd"/>
            <w:r w:rsidRPr="000C4704">
              <w:rPr>
                <w:b/>
                <w:bCs/>
                <w:sz w:val="24"/>
                <w:szCs w:val="24"/>
              </w:rPr>
              <w:t xml:space="preserve">k), </w:t>
            </w:r>
            <w:r w:rsidRPr="000C4704">
              <w:rPr>
                <w:sz w:val="24"/>
                <w:szCs w:val="24"/>
              </w:rPr>
              <w:t>ha vannak</w:t>
            </w:r>
            <w:r w:rsidRPr="000C4704">
              <w:rPr>
                <w:b/>
                <w:bCs/>
                <w:sz w:val="24"/>
                <w:szCs w:val="24"/>
              </w:rPr>
              <w:t xml:space="preserve"> </w:t>
            </w:r>
            <w:r w:rsidRPr="000C4704">
              <w:rPr>
                <w:sz w:val="24"/>
                <w:szCs w:val="24"/>
              </w:rPr>
              <w:t>(</w:t>
            </w:r>
            <w:r w:rsidRPr="000C4704">
              <w:rPr>
                <w:i/>
                <w:iCs/>
                <w:sz w:val="24"/>
                <w:szCs w:val="24"/>
              </w:rPr>
              <w:t>név, beosztás, tud. fokozat</w:t>
            </w:r>
            <w:r w:rsidRPr="000C4704">
              <w:rPr>
                <w:sz w:val="24"/>
                <w:szCs w:val="24"/>
              </w:rPr>
              <w:t>)</w:t>
            </w:r>
            <w:r w:rsidRPr="000C470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C4704" w:rsidRPr="002306DD" w:rsidRDefault="000C4704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sz w:val="24"/>
                <w:szCs w:val="24"/>
              </w:rPr>
              <w:t>Kajati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György PhD főiskolai docens</w:t>
            </w:r>
            <w:bookmarkStart w:id="0" w:name="_GoBack"/>
            <w:bookmarkEnd w:id="0"/>
          </w:p>
        </w:tc>
      </w:tr>
    </w:tbl>
    <w:p w:rsidR="009F0158" w:rsidRDefault="005D2956"/>
    <w:sectPr w:rsidR="009F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56" w:rsidRDefault="005D2956" w:rsidP="00F44A28">
      <w:r>
        <w:separator/>
      </w:r>
    </w:p>
  </w:endnote>
  <w:endnote w:type="continuationSeparator" w:id="0">
    <w:p w:rsidR="005D2956" w:rsidRDefault="005D2956" w:rsidP="00F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56" w:rsidRDefault="005D2956" w:rsidP="00F44A28">
      <w:r>
        <w:separator/>
      </w:r>
    </w:p>
  </w:footnote>
  <w:footnote w:type="continuationSeparator" w:id="0">
    <w:p w:rsidR="005D2956" w:rsidRDefault="005D2956" w:rsidP="00F44A28">
      <w:r>
        <w:continuationSeparator/>
      </w:r>
    </w:p>
  </w:footnote>
  <w:footnote w:id="1">
    <w:p w:rsidR="000C4704" w:rsidRDefault="000C4704" w:rsidP="000C470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0C4704" w:rsidRDefault="000C4704" w:rsidP="000C470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1"/>
    <w:multiLevelType w:val="hybridMultilevel"/>
    <w:tmpl w:val="83B654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DD5769"/>
    <w:multiLevelType w:val="hybridMultilevel"/>
    <w:tmpl w:val="422010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399A"/>
    <w:multiLevelType w:val="hybridMultilevel"/>
    <w:tmpl w:val="F0D851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2110D4"/>
    <w:multiLevelType w:val="hybridMultilevel"/>
    <w:tmpl w:val="867E0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1E4EEC"/>
    <w:multiLevelType w:val="hybridMultilevel"/>
    <w:tmpl w:val="EBFA9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371144"/>
    <w:multiLevelType w:val="hybridMultilevel"/>
    <w:tmpl w:val="E69CA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BE4D97"/>
    <w:multiLevelType w:val="hybridMultilevel"/>
    <w:tmpl w:val="D7C8C7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307712D"/>
    <w:multiLevelType w:val="hybridMultilevel"/>
    <w:tmpl w:val="1E3E73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3948D5"/>
    <w:multiLevelType w:val="hybridMultilevel"/>
    <w:tmpl w:val="A9E0940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641830DE"/>
    <w:multiLevelType w:val="hybridMultilevel"/>
    <w:tmpl w:val="EBEEA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EE0445"/>
    <w:multiLevelType w:val="hybridMultilevel"/>
    <w:tmpl w:val="EE3E88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50"/>
    <w:rsid w:val="000C4704"/>
    <w:rsid w:val="00146A82"/>
    <w:rsid w:val="001571A2"/>
    <w:rsid w:val="001A6653"/>
    <w:rsid w:val="001A6F9B"/>
    <w:rsid w:val="001C7B79"/>
    <w:rsid w:val="00214244"/>
    <w:rsid w:val="002429BE"/>
    <w:rsid w:val="002710EE"/>
    <w:rsid w:val="0028494A"/>
    <w:rsid w:val="0038608D"/>
    <w:rsid w:val="004D2550"/>
    <w:rsid w:val="004E29FC"/>
    <w:rsid w:val="004F3D22"/>
    <w:rsid w:val="00526CAD"/>
    <w:rsid w:val="0059393D"/>
    <w:rsid w:val="005D2956"/>
    <w:rsid w:val="006A3340"/>
    <w:rsid w:val="006C0672"/>
    <w:rsid w:val="009070C9"/>
    <w:rsid w:val="00945074"/>
    <w:rsid w:val="00963E41"/>
    <w:rsid w:val="009D2144"/>
    <w:rsid w:val="00A40B9F"/>
    <w:rsid w:val="00B05A67"/>
    <w:rsid w:val="00B704C5"/>
    <w:rsid w:val="00B80149"/>
    <w:rsid w:val="00BC79C0"/>
    <w:rsid w:val="00D61CCF"/>
    <w:rsid w:val="00DA7902"/>
    <w:rsid w:val="00E1252E"/>
    <w:rsid w:val="00E13E5F"/>
    <w:rsid w:val="00E576DC"/>
    <w:rsid w:val="00EF0AE4"/>
    <w:rsid w:val="00F322C0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2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28494A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E576DC"/>
  </w:style>
  <w:style w:type="paragraph" w:styleId="Szvegtrzsbehzssal">
    <w:name w:val="Body Text Indent"/>
    <w:basedOn w:val="Norml"/>
    <w:link w:val="SzvegtrzsbehzssalChar"/>
    <w:rsid w:val="009D2144"/>
    <w:pPr>
      <w:keepNext/>
      <w:keepLines/>
      <w:ind w:left="708"/>
      <w:jc w:val="both"/>
    </w:pPr>
    <w:rPr>
      <w:rFonts w:ascii="TimesCE" w:hAnsi="TimesCE" w:cs="TimesCE"/>
      <w:sz w:val="24"/>
      <w:szCs w:val="24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9D2144"/>
    <w:rPr>
      <w:rFonts w:ascii="TimesCE" w:eastAsia="Times New Roman" w:hAnsi="TimesCE" w:cs="TimesCE"/>
      <w:sz w:val="24"/>
      <w:szCs w:val="24"/>
      <w:lang w:val="en-GB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22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0C4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2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28494A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E576DC"/>
  </w:style>
  <w:style w:type="paragraph" w:styleId="Szvegtrzsbehzssal">
    <w:name w:val="Body Text Indent"/>
    <w:basedOn w:val="Norml"/>
    <w:link w:val="SzvegtrzsbehzssalChar"/>
    <w:rsid w:val="009D2144"/>
    <w:pPr>
      <w:keepNext/>
      <w:keepLines/>
      <w:ind w:left="708"/>
      <w:jc w:val="both"/>
    </w:pPr>
    <w:rPr>
      <w:rFonts w:ascii="TimesCE" w:hAnsi="TimesCE" w:cs="TimesCE"/>
      <w:sz w:val="24"/>
      <w:szCs w:val="24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9D2144"/>
    <w:rPr>
      <w:rFonts w:ascii="TimesCE" w:eastAsia="Times New Roman" w:hAnsi="TimesCE" w:cs="TimesCE"/>
      <w:sz w:val="24"/>
      <w:szCs w:val="24"/>
      <w:lang w:val="en-GB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22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0C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wiley.com/WileyCDA/Section/id-302479.html?query=David+Gilbe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u.wiley.com/WileyCDA/Section/id-302479.html?query=Brian+Sh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.wiley.com/WileyCDA/Section/id-302479.html?query=David+Matles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Mónika</cp:lastModifiedBy>
  <cp:revision>3</cp:revision>
  <dcterms:created xsi:type="dcterms:W3CDTF">2012-01-26T20:42:00Z</dcterms:created>
  <dcterms:modified xsi:type="dcterms:W3CDTF">2012-01-26T20:43:00Z</dcterms:modified>
</cp:coreProperties>
</file>