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83"/>
        <w:gridCol w:w="2079"/>
        <w:gridCol w:w="3132"/>
      </w:tblGrid>
      <w:tr w:rsidR="0028494A" w:rsidRPr="0028494A" w:rsidTr="00331BB6">
        <w:tc>
          <w:tcPr>
            <w:tcW w:w="4183" w:type="dxa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Tantárgy neve:</w:t>
            </w:r>
          </w:p>
          <w:p w:rsidR="0028494A" w:rsidRPr="0028494A" w:rsidRDefault="0028494A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Modellezés, szimuláció</w:t>
            </w:r>
          </w:p>
        </w:tc>
        <w:tc>
          <w:tcPr>
            <w:tcW w:w="2079" w:type="dxa"/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Kód:</w:t>
            </w:r>
          </w:p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N</w:t>
            </w:r>
            <w:r>
              <w:rPr>
                <w:b/>
                <w:bCs/>
                <w:sz w:val="24"/>
                <w:szCs w:val="24"/>
              </w:rPr>
              <w:t>MT_GG</w:t>
            </w:r>
            <w:r w:rsidRPr="0028494A">
              <w:rPr>
                <w:b/>
                <w:bCs/>
                <w:sz w:val="24"/>
                <w:szCs w:val="24"/>
              </w:rPr>
              <w:t>105G3</w:t>
            </w:r>
          </w:p>
        </w:tc>
        <w:tc>
          <w:tcPr>
            <w:tcW w:w="3132" w:type="dxa"/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Kreditszáma: 3</w:t>
            </w:r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A tanóra </w:t>
            </w:r>
            <w:proofErr w:type="gramStart"/>
            <w:r w:rsidRPr="0028494A">
              <w:rPr>
                <w:sz w:val="24"/>
                <w:szCs w:val="24"/>
              </w:rPr>
              <w:t>típusa</w:t>
            </w:r>
            <w:r w:rsidRPr="0028494A">
              <w:rPr>
                <w:rStyle w:val="Lbjegyzet-hivatkozs"/>
                <w:sz w:val="24"/>
                <w:szCs w:val="24"/>
              </w:rPr>
              <w:footnoteReference w:id="1"/>
            </w:r>
            <w:r w:rsidRPr="0028494A">
              <w:rPr>
                <w:sz w:val="24"/>
                <w:szCs w:val="24"/>
              </w:rPr>
              <w:t>:</w:t>
            </w:r>
            <w:proofErr w:type="gramEnd"/>
            <w:r w:rsidRPr="0028494A">
              <w:rPr>
                <w:sz w:val="24"/>
                <w:szCs w:val="24"/>
              </w:rPr>
              <w:t xml:space="preserve"> </w:t>
            </w:r>
            <w:r w:rsidRPr="0028494A">
              <w:rPr>
                <w:b/>
                <w:bCs/>
                <w:sz w:val="24"/>
                <w:szCs w:val="24"/>
              </w:rPr>
              <w:t xml:space="preserve">gyakorlat </w:t>
            </w:r>
            <w:r w:rsidRPr="0028494A">
              <w:rPr>
                <w:sz w:val="24"/>
                <w:szCs w:val="24"/>
              </w:rPr>
              <w:t xml:space="preserve">és száma: </w:t>
            </w:r>
            <w:r w:rsidR="00B05A67">
              <w:rPr>
                <w:b/>
                <w:bCs/>
                <w:sz w:val="24"/>
                <w:szCs w:val="24"/>
              </w:rPr>
              <w:t>heti 2 óra</w:t>
            </w:r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>A számonkérés módja (</w:t>
            </w:r>
            <w:proofErr w:type="spellStart"/>
            <w:r w:rsidRPr="0028494A">
              <w:rPr>
                <w:sz w:val="24"/>
                <w:szCs w:val="24"/>
              </w:rPr>
              <w:t>koll</w:t>
            </w:r>
            <w:proofErr w:type="spellEnd"/>
            <w:r w:rsidRPr="0028494A">
              <w:rPr>
                <w:sz w:val="24"/>
                <w:szCs w:val="24"/>
              </w:rPr>
              <w:t xml:space="preserve">. / </w:t>
            </w:r>
            <w:proofErr w:type="spellStart"/>
            <w:r w:rsidRPr="0028494A">
              <w:rPr>
                <w:sz w:val="24"/>
                <w:szCs w:val="24"/>
              </w:rPr>
              <w:t>gyj</w:t>
            </w:r>
            <w:proofErr w:type="spellEnd"/>
            <w:r w:rsidRPr="0028494A">
              <w:rPr>
                <w:sz w:val="24"/>
                <w:szCs w:val="24"/>
              </w:rPr>
              <w:t>. / egyéb</w:t>
            </w:r>
            <w:r w:rsidRPr="0028494A">
              <w:rPr>
                <w:rStyle w:val="Lbjegyzet-hivatkozs"/>
                <w:sz w:val="24"/>
                <w:szCs w:val="24"/>
              </w:rPr>
              <w:footnoteReference w:id="2"/>
            </w:r>
            <w:r w:rsidRPr="0028494A">
              <w:rPr>
                <w:sz w:val="24"/>
                <w:szCs w:val="24"/>
              </w:rPr>
              <w:t xml:space="preserve">): </w:t>
            </w:r>
            <w:r w:rsidR="006C0672">
              <w:rPr>
                <w:b/>
                <w:bCs/>
                <w:sz w:val="24"/>
                <w:szCs w:val="24"/>
              </w:rPr>
              <w:t>gyakorlati jegy</w:t>
            </w:r>
            <w:bookmarkStart w:id="0" w:name="_GoBack"/>
            <w:bookmarkEnd w:id="0"/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jc w:val="both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A tantárgy tantervi helye (hányadik félév): </w:t>
            </w:r>
            <w:r w:rsidRPr="0028494A">
              <w:rPr>
                <w:b/>
                <w:bCs/>
                <w:sz w:val="24"/>
                <w:szCs w:val="24"/>
              </w:rPr>
              <w:t>1. félév</w:t>
            </w:r>
          </w:p>
        </w:tc>
      </w:tr>
      <w:tr w:rsidR="0028494A" w:rsidRPr="0028494A" w:rsidTr="00331BB6"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jc w:val="both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Előtanulmányi feltételek </w:t>
            </w:r>
            <w:r w:rsidRPr="0028494A">
              <w:rPr>
                <w:i/>
                <w:iCs/>
                <w:sz w:val="24"/>
                <w:szCs w:val="24"/>
              </w:rPr>
              <w:t>(ha vannak)</w:t>
            </w:r>
            <w:r w:rsidRPr="0028494A">
              <w:rPr>
                <w:sz w:val="24"/>
                <w:szCs w:val="24"/>
              </w:rPr>
              <w:t>:--</w:t>
            </w:r>
          </w:p>
        </w:tc>
      </w:tr>
      <w:tr w:rsidR="0028494A" w:rsidRPr="0028494A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Tantárgyleírás</w:t>
            </w:r>
            <w:r w:rsidRPr="0028494A">
              <w:rPr>
                <w:sz w:val="24"/>
                <w:szCs w:val="24"/>
              </w:rPr>
              <w:t xml:space="preserve">: az elsajátítandó </w:t>
            </w:r>
            <w:r w:rsidRPr="0028494A">
              <w:rPr>
                <w:sz w:val="24"/>
                <w:szCs w:val="24"/>
                <w:u w:val="single"/>
              </w:rPr>
              <w:t>ismeretanyag</w:t>
            </w:r>
            <w:r w:rsidRPr="0028494A">
              <w:rPr>
                <w:sz w:val="24"/>
                <w:szCs w:val="24"/>
              </w:rPr>
              <w:t xml:space="preserve"> és a kialakítandó </w:t>
            </w:r>
            <w:r w:rsidRPr="0028494A">
              <w:rPr>
                <w:sz w:val="24"/>
                <w:szCs w:val="24"/>
                <w:u w:val="single"/>
              </w:rPr>
              <w:t>kompetenciák</w:t>
            </w:r>
            <w:r w:rsidRPr="0028494A">
              <w:rPr>
                <w:sz w:val="24"/>
                <w:szCs w:val="24"/>
              </w:rPr>
              <w:t xml:space="preserve"> tömör, ugyanakkor informáló leírása</w:t>
            </w:r>
          </w:p>
        </w:tc>
      </w:tr>
      <w:tr w:rsidR="0028494A" w:rsidRPr="0028494A" w:rsidTr="00331BB6">
        <w:trPr>
          <w:trHeight w:val="318"/>
        </w:trPr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8494A">
              <w:rPr>
                <w:b/>
                <w:bCs/>
                <w:color w:val="000000"/>
                <w:sz w:val="24"/>
                <w:szCs w:val="24"/>
              </w:rPr>
              <w:t xml:space="preserve">A kurzus célja </w:t>
            </w:r>
            <w:r w:rsidRPr="0028494A">
              <w:rPr>
                <w:color w:val="000000"/>
                <w:sz w:val="24"/>
                <w:szCs w:val="24"/>
              </w:rPr>
              <w:t xml:space="preserve">a hallgatók bevezetése a megfigyelés és a kísérletezés sajátos világába, amely nem magán a vizsgált objektumon, hanem annak hozzáférhető, többnyire egyszerűsített másán, a modellen történik. A modellezés olyan ismeretelméleti sajátosságain túl, mint a modellezés lépései és a modellek fajtái mellett (ti. a geográfiában és más területeken) a gyakorlatban ismerkedünk számos természet- és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társadalomföldrajzi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folyamatok létező, sőt többnyire bárki számára hozzáférhető modelljeivel. A gyakorlati jegy megszerzésének feltétele valamely kiválasztott modell dokumentált használatával alátámasztott elemzés benyújtása. Ez a jegy 2/3-át adja. A jegy megszerzésének másik követelménye (a jegy 1/3-áért) egy vizsgateszt eredményes kitöltése. 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8494A">
              <w:rPr>
                <w:b/>
                <w:bCs/>
                <w:color w:val="000000"/>
                <w:sz w:val="24"/>
                <w:szCs w:val="24"/>
              </w:rPr>
              <w:t xml:space="preserve">A kurzus rövid tartalma: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Az ismeretszerzés lehetőségei. Megfigyelés, kísérlet. A modellezés szükségességének felvetődésétől a modell kiválasztásáig. A modellek fajtái általában.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Anyagi modellek: geometriai, fizikai, matematikai és kibernetikai modellek. Eszmei modellek: képmás- és jelmodellek, vegyes modellek. Konceptuális modellek.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modellek vizsgálata, következtetések. A modell-eredmények független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ellenőr-zésétől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az elmélet esetleges módosításáig. Példák mindezekre a földrajz történetéből.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Geometriai és fizikai modellek: két- és háromdimenziós térképek. A méretaránytól és vetület-típustól függő távolság- és területszámítás, mint az ismeretátvitel feladata.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Mozgó rendszerek fizikai modellezése. Hasonlósági kritériumok, ezek együttes teljesülésének lehetőségei és korlátai. A forgó Föld modellezésének nehézségei.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Modellek a természetföldrajzban. A szerkezet- (matematikai), illetve a funkció (kibernetikai) hasonlóságán alapuló matematikai modellek. Sztochasztikus modellek.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modellek használatának feltételei (a hozzáféréstől a saját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parametrizációk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érvényesítésén át az adaptációig). A </w:t>
            </w:r>
            <w:proofErr w:type="spellStart"/>
            <w:r w:rsidRPr="0028494A">
              <w:rPr>
                <w:color w:val="000000"/>
                <w:sz w:val="24"/>
                <w:szCs w:val="24"/>
              </w:rPr>
              <w:t>parametrizációk</w:t>
            </w:r>
            <w:proofErr w:type="spellEnd"/>
            <w:r w:rsidRPr="0028494A">
              <w:rPr>
                <w:color w:val="000000"/>
                <w:sz w:val="24"/>
                <w:szCs w:val="24"/>
              </w:rPr>
              <w:t xml:space="preserve"> típusai és lehetséges forrásai.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Matematikai modellek a meteorológiában, hidrológiában és a geomorfológiában. Híres egyszerű modellek és letölthető, vizsgálható modellek erről a három területről.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Föld kérgének, belsejének illetve egészének matematikai modelljei.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társadalmi és politikai konfliktusok modelljei. 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 ciklikus gazdasági fejlődés matematikai modelljei. Világmodellek.</w:t>
            </w:r>
          </w:p>
          <w:p w:rsidR="0028494A" w:rsidRPr="0028494A" w:rsidRDefault="0028494A" w:rsidP="0028494A">
            <w:pPr>
              <w:numPr>
                <w:ilvl w:val="0"/>
                <w:numId w:val="2"/>
              </w:num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>A hallgatói modell-feladatok feldolgozása hallgatónként 5-5 percben. A hallgatók megismerik egymás modelljeit, a tanár segíti az írásbeli feladat véglegesítését.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b/>
                <w:bCs/>
                <w:color w:val="000000"/>
                <w:sz w:val="24"/>
                <w:szCs w:val="24"/>
              </w:rPr>
            </w:pPr>
            <w:r w:rsidRPr="0028494A">
              <w:rPr>
                <w:b/>
                <w:bCs/>
                <w:color w:val="000000"/>
                <w:sz w:val="24"/>
                <w:szCs w:val="24"/>
              </w:rPr>
              <w:t xml:space="preserve">A kurzus által megerősített kompetenciák: 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rPr>
                <w:color w:val="000000"/>
                <w:sz w:val="24"/>
                <w:szCs w:val="24"/>
              </w:rPr>
            </w:pPr>
            <w:r w:rsidRPr="0028494A">
              <w:rPr>
                <w:color w:val="000000"/>
                <w:sz w:val="24"/>
                <w:szCs w:val="24"/>
              </w:rPr>
              <w:t xml:space="preserve">A kurzus teljesítése segíti az egzakt fogalmi gondolkodás fejlődését, a lényeglátás és a lényeg-kiemelés képességét. Az önálló munka segíti az IKT kompetenciát és erősíti a választott </w:t>
            </w:r>
            <w:r w:rsidRPr="0028494A">
              <w:rPr>
                <w:color w:val="000000"/>
                <w:sz w:val="24"/>
                <w:szCs w:val="24"/>
              </w:rPr>
              <w:lastRenderedPageBreak/>
              <w:t>földrajzi szakterület ismeretét. A geográfián túlnyúló modellezési fajták és példák megismerése tágítja a látókört és növeli az interdiszciplináris alkalmazás kompetenciáját. A feldolgozandó modell valószínűleg idegen nyelvű leírása segíti az idegen nyelvű munkavégzés kompetenciáját.</w:t>
            </w:r>
          </w:p>
        </w:tc>
      </w:tr>
      <w:tr w:rsidR="0028494A" w:rsidRPr="0028494A" w:rsidTr="00331BB6">
        <w:tc>
          <w:tcPr>
            <w:tcW w:w="9394" w:type="dxa"/>
            <w:gridSpan w:val="3"/>
            <w:tcBorders>
              <w:bottom w:val="dotted" w:sz="4" w:space="0" w:color="auto"/>
            </w:tcBorders>
            <w:tcMar>
              <w:top w:w="57" w:type="dxa"/>
              <w:bottom w:w="57" w:type="dxa"/>
            </w:tcMar>
            <w:vAlign w:val="center"/>
          </w:tcPr>
          <w:p w:rsidR="0028494A" w:rsidRPr="0028494A" w:rsidRDefault="0028494A" w:rsidP="00331BB6">
            <w:pPr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lastRenderedPageBreak/>
              <w:t xml:space="preserve">A </w:t>
            </w:r>
            <w:r w:rsidRPr="0028494A">
              <w:rPr>
                <w:b/>
                <w:bCs/>
                <w:sz w:val="24"/>
                <w:szCs w:val="24"/>
              </w:rPr>
              <w:t>3-5</w:t>
            </w:r>
            <w:r w:rsidRPr="0028494A">
              <w:rPr>
                <w:sz w:val="24"/>
                <w:szCs w:val="24"/>
              </w:rPr>
              <w:t xml:space="preserve"> legfontosabb </w:t>
            </w:r>
            <w:r w:rsidRPr="0028494A">
              <w:rPr>
                <w:i/>
                <w:iCs/>
                <w:sz w:val="24"/>
                <w:szCs w:val="24"/>
              </w:rPr>
              <w:t>kötelező,</w:t>
            </w:r>
            <w:r w:rsidRPr="0028494A">
              <w:rPr>
                <w:sz w:val="24"/>
                <w:szCs w:val="24"/>
              </w:rPr>
              <w:t xml:space="preserve"> illetve </w:t>
            </w:r>
            <w:r w:rsidRPr="0028494A">
              <w:rPr>
                <w:i/>
                <w:iCs/>
                <w:sz w:val="24"/>
                <w:szCs w:val="24"/>
              </w:rPr>
              <w:t>ajánlott</w:t>
            </w:r>
            <w:r w:rsidRPr="0028494A">
              <w:rPr>
                <w:b/>
                <w:bCs/>
                <w:i/>
                <w:iCs/>
                <w:sz w:val="24"/>
                <w:szCs w:val="24"/>
              </w:rPr>
              <w:t xml:space="preserve"> </w:t>
            </w:r>
            <w:r w:rsidRPr="0028494A">
              <w:rPr>
                <w:b/>
                <w:bCs/>
                <w:sz w:val="24"/>
                <w:szCs w:val="24"/>
              </w:rPr>
              <w:t xml:space="preserve">irodalom </w:t>
            </w:r>
            <w:r w:rsidRPr="0028494A">
              <w:rPr>
                <w:sz w:val="24"/>
                <w:szCs w:val="24"/>
              </w:rPr>
              <w:t>(jegyzet, tankönyv) felsorolása biblio</w:t>
            </w:r>
            <w:r w:rsidRPr="0028494A">
              <w:rPr>
                <w:sz w:val="24"/>
                <w:szCs w:val="24"/>
              </w:rPr>
              <w:softHyphen/>
              <w:t>gráfiai adatokkal (szerző, cím, kiadás adatai, oldalak, ISBN)</w:t>
            </w:r>
          </w:p>
        </w:tc>
      </w:tr>
      <w:tr w:rsidR="0028494A" w:rsidRPr="0028494A" w:rsidTr="00331BB6">
        <w:tc>
          <w:tcPr>
            <w:tcW w:w="9394" w:type="dxa"/>
            <w:gridSpan w:val="3"/>
            <w:tcBorders>
              <w:top w:val="dotted" w:sz="4" w:space="0" w:color="auto"/>
            </w:tcBorders>
            <w:shd w:val="clear" w:color="auto" w:fill="FFFF99"/>
            <w:tcMar>
              <w:top w:w="57" w:type="dxa"/>
              <w:bottom w:w="57" w:type="dxa"/>
            </w:tcMar>
            <w:vAlign w:val="center"/>
          </w:tcPr>
          <w:p w:rsidR="0028494A" w:rsidRPr="0028494A" w:rsidRDefault="0028494A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Kötelező irodalom: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66" w:hanging="709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MEADOWS D. – </w:t>
            </w:r>
            <w:r w:rsidRPr="0028494A">
              <w:rPr>
                <w:caps/>
                <w:sz w:val="24"/>
                <w:szCs w:val="24"/>
              </w:rPr>
              <w:t>Richardson J. – Bruckman G</w:t>
            </w:r>
            <w:proofErr w:type="gramStart"/>
            <w:r w:rsidRPr="0028494A">
              <w:rPr>
                <w:sz w:val="24"/>
                <w:szCs w:val="24"/>
              </w:rPr>
              <w:t>.,</w:t>
            </w:r>
            <w:proofErr w:type="gramEnd"/>
            <w:r w:rsidRPr="0028494A">
              <w:rPr>
                <w:sz w:val="24"/>
                <w:szCs w:val="24"/>
              </w:rPr>
              <w:t xml:space="preserve"> 1986: Sötétben tapogatózva. A világmodellezés első évtizede. Közgazdasági és Jogi Könyvkiadó, Budapest</w:t>
            </w:r>
            <w:proofErr w:type="gramStart"/>
            <w:r w:rsidRPr="0028494A">
              <w:rPr>
                <w:sz w:val="24"/>
                <w:szCs w:val="24"/>
              </w:rPr>
              <w:t>,.</w:t>
            </w:r>
            <w:proofErr w:type="gramEnd"/>
            <w:r w:rsidRPr="0028494A">
              <w:rPr>
                <w:sz w:val="24"/>
                <w:szCs w:val="24"/>
              </w:rPr>
              <w:t xml:space="preserve"> 285 o. 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sz w:val="24"/>
                <w:szCs w:val="24"/>
              </w:rPr>
              <w:t>MEZŐSI G</w:t>
            </w:r>
            <w:proofErr w:type="gramStart"/>
            <w:r w:rsidRPr="0028494A">
              <w:rPr>
                <w:sz w:val="24"/>
                <w:szCs w:val="24"/>
              </w:rPr>
              <w:t>.,</w:t>
            </w:r>
            <w:proofErr w:type="gramEnd"/>
            <w:r w:rsidRPr="0028494A">
              <w:rPr>
                <w:sz w:val="24"/>
                <w:szCs w:val="24"/>
              </w:rPr>
              <w:t xml:space="preserve"> SZATMÁRI J. (szerk.) 1995. </w:t>
            </w:r>
            <w:hyperlink r:id="rId8" w:history="1">
              <w:r w:rsidRPr="0028494A">
                <w:rPr>
                  <w:rStyle w:val="Hiperhivatkozs"/>
                  <w:sz w:val="24"/>
                  <w:szCs w:val="24"/>
                </w:rPr>
                <w:t>Modellek a természetföldrajzban.</w:t>
              </w:r>
            </w:hyperlink>
            <w:r w:rsidRPr="0028494A">
              <w:rPr>
                <w:sz w:val="24"/>
                <w:szCs w:val="24"/>
              </w:rPr>
              <w:t xml:space="preserve"> </w:t>
            </w:r>
            <w:proofErr w:type="spellStart"/>
            <w:r w:rsidRPr="0028494A">
              <w:rPr>
                <w:sz w:val="24"/>
                <w:szCs w:val="24"/>
              </w:rPr>
              <w:t>Acta</w:t>
            </w:r>
            <w:proofErr w:type="spellEnd"/>
            <w:r w:rsidRPr="0028494A">
              <w:rPr>
                <w:sz w:val="24"/>
                <w:szCs w:val="24"/>
              </w:rPr>
              <w:t xml:space="preserve"> </w:t>
            </w:r>
            <w:proofErr w:type="spellStart"/>
            <w:r w:rsidRPr="0028494A">
              <w:rPr>
                <w:sz w:val="24"/>
                <w:szCs w:val="24"/>
              </w:rPr>
              <w:t>Geographica</w:t>
            </w:r>
            <w:proofErr w:type="spellEnd"/>
            <w:r w:rsidRPr="0028494A">
              <w:rPr>
                <w:sz w:val="24"/>
                <w:szCs w:val="24"/>
              </w:rPr>
              <w:t xml:space="preserve"> </w:t>
            </w:r>
            <w:proofErr w:type="spellStart"/>
            <w:r w:rsidRPr="0028494A">
              <w:rPr>
                <w:sz w:val="24"/>
                <w:szCs w:val="24"/>
              </w:rPr>
              <w:t>Szegediensis</w:t>
            </w:r>
            <w:proofErr w:type="spellEnd"/>
            <w:r w:rsidRPr="0028494A">
              <w:rPr>
                <w:sz w:val="24"/>
                <w:szCs w:val="24"/>
              </w:rPr>
              <w:t xml:space="preserve"> különszáma T. XXXV. p. 72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 xml:space="preserve">MOSER M., PÁLMAI GY. 1992. </w:t>
            </w:r>
            <w:hyperlink r:id="rId9" w:history="1">
              <w:r w:rsidRPr="0028494A">
                <w:rPr>
                  <w:rStyle w:val="Hiperhivatkozs"/>
                  <w:sz w:val="24"/>
                  <w:szCs w:val="24"/>
                </w:rPr>
                <w:t>A környezetvédelem alapjai</w:t>
              </w:r>
            </w:hyperlink>
            <w:r w:rsidRPr="0028494A">
              <w:rPr>
                <w:sz w:val="24"/>
                <w:szCs w:val="24"/>
              </w:rPr>
              <w:t xml:space="preserve"> (Függelék: A modell és az információ kapcsolata). Tankönyvkiadó, Bp. p. 494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caps/>
                <w:sz w:val="24"/>
                <w:szCs w:val="24"/>
                <w:lang w:eastAsia="ja-JP"/>
              </w:rPr>
              <w:t xml:space="preserve">Diggle, P.J-Riberio-P-J. (2007):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Model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based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geostatistics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>, Springer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,p.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>230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spacing w:before="120" w:after="120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>Ajánlott irodalom: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sz w:val="24"/>
                <w:szCs w:val="24"/>
                <w:lang w:eastAsia="ja-JP"/>
              </w:rPr>
              <w:t>ABLER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,R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>. - MARCUS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,M.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- OLSON, J. 1992.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Geography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’s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inner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world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. New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Brunswick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Rutgers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University Press p. 412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HARDISTY, J. et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al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. 1993.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Computerized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Environmental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Modelling.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Wiley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,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Chischester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p .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 204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rFonts w:eastAsia="MS Mincho"/>
                <w:sz w:val="24"/>
                <w:szCs w:val="24"/>
                <w:lang w:eastAsia="ja-JP"/>
              </w:rPr>
            </w:pPr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KOCSONDI </w:t>
            </w:r>
            <w:proofErr w:type="gram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A</w:t>
            </w:r>
            <w:proofErr w:type="gramEnd"/>
            <w:r w:rsidRPr="0028494A">
              <w:rPr>
                <w:rFonts w:eastAsia="MS Mincho"/>
                <w:sz w:val="24"/>
                <w:szCs w:val="24"/>
                <w:lang w:eastAsia="ja-JP"/>
              </w:rPr>
              <w:t xml:space="preserve">., 1976: Modell módszer. A modellek helye és szerepe a tudományos megismerésben. Akadémiai Kiadó </w:t>
            </w:r>
            <w:proofErr w:type="spellStart"/>
            <w:r w:rsidRPr="0028494A">
              <w:rPr>
                <w:rFonts w:eastAsia="MS Mincho"/>
                <w:sz w:val="24"/>
                <w:szCs w:val="24"/>
                <w:lang w:eastAsia="ja-JP"/>
              </w:rPr>
              <w:t>Budaoest</w:t>
            </w:r>
            <w:proofErr w:type="spellEnd"/>
            <w:r w:rsidRPr="0028494A">
              <w:rPr>
                <w:rFonts w:eastAsia="MS Mincho"/>
                <w:sz w:val="24"/>
                <w:szCs w:val="24"/>
                <w:lang w:eastAsia="ja-JP"/>
              </w:rPr>
              <w:t>, 210 o.</w:t>
            </w:r>
          </w:p>
          <w:p w:rsidR="0028494A" w:rsidRPr="0028494A" w:rsidRDefault="0028494A" w:rsidP="00331BB6">
            <w:pPr>
              <w:autoSpaceDE w:val="0"/>
              <w:autoSpaceDN w:val="0"/>
              <w:adjustRightInd w:val="0"/>
              <w:ind w:left="708" w:hanging="709"/>
              <w:rPr>
                <w:smallCaps/>
                <w:color w:val="000000"/>
                <w:sz w:val="24"/>
                <w:szCs w:val="24"/>
              </w:rPr>
            </w:pPr>
            <w:r w:rsidRPr="0028494A">
              <w:rPr>
                <w:sz w:val="24"/>
                <w:szCs w:val="24"/>
              </w:rPr>
              <w:t>SZÜCS E. 1997. Rendszer és modell II. TTK Egységes jegyzet, Nemzeti Tankönyvkiadó, Budapest p. 136</w:t>
            </w:r>
          </w:p>
        </w:tc>
      </w:tr>
      <w:tr w:rsidR="0028494A" w:rsidRPr="0028494A" w:rsidTr="00331BB6">
        <w:trPr>
          <w:trHeight w:val="338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8494A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 xml:space="preserve">Tantárgy felelőse </w:t>
            </w:r>
            <w:r w:rsidRPr="0028494A">
              <w:rPr>
                <w:sz w:val="24"/>
                <w:szCs w:val="24"/>
              </w:rPr>
              <w:t>(</w:t>
            </w:r>
            <w:r w:rsidRPr="0028494A">
              <w:rPr>
                <w:i/>
                <w:iCs/>
                <w:sz w:val="24"/>
                <w:szCs w:val="24"/>
              </w:rPr>
              <w:t>név, beosztás, tud. fokozat</w:t>
            </w:r>
            <w:r w:rsidRPr="0028494A">
              <w:rPr>
                <w:sz w:val="24"/>
                <w:szCs w:val="24"/>
              </w:rPr>
              <w:t>)</w:t>
            </w:r>
            <w:r w:rsidRPr="0028494A">
              <w:rPr>
                <w:b/>
                <w:bCs/>
                <w:sz w:val="24"/>
                <w:szCs w:val="24"/>
              </w:rPr>
              <w:t xml:space="preserve">: Prof. Dr. Mika János, egyetemi tanár, </w:t>
            </w:r>
            <w:proofErr w:type="spellStart"/>
            <w:r w:rsidRPr="0028494A">
              <w:rPr>
                <w:b/>
                <w:bCs/>
                <w:sz w:val="24"/>
                <w:szCs w:val="24"/>
              </w:rPr>
              <w:t>DSc</w:t>
            </w:r>
            <w:proofErr w:type="spellEnd"/>
            <w:r w:rsidRPr="0028494A">
              <w:rPr>
                <w:b/>
                <w:bCs/>
                <w:sz w:val="24"/>
                <w:szCs w:val="24"/>
              </w:rPr>
              <w:t>.</w:t>
            </w:r>
          </w:p>
        </w:tc>
      </w:tr>
      <w:tr w:rsidR="0028494A" w:rsidRPr="002306DD" w:rsidTr="00331BB6">
        <w:trPr>
          <w:trHeight w:val="337"/>
        </w:trPr>
        <w:tc>
          <w:tcPr>
            <w:tcW w:w="9394" w:type="dxa"/>
            <w:gridSpan w:val="3"/>
            <w:tcMar>
              <w:top w:w="57" w:type="dxa"/>
              <w:bottom w:w="57" w:type="dxa"/>
            </w:tcMar>
          </w:tcPr>
          <w:p w:rsidR="0028494A" w:rsidRPr="002306DD" w:rsidRDefault="0028494A" w:rsidP="00331BB6">
            <w:pPr>
              <w:spacing w:before="60"/>
              <w:jc w:val="both"/>
              <w:rPr>
                <w:b/>
                <w:bCs/>
                <w:sz w:val="24"/>
                <w:szCs w:val="24"/>
              </w:rPr>
            </w:pPr>
            <w:r w:rsidRPr="0028494A">
              <w:rPr>
                <w:b/>
                <w:bCs/>
                <w:sz w:val="24"/>
                <w:szCs w:val="24"/>
              </w:rPr>
              <w:t xml:space="preserve">Tantárgy oktatásába bevont </w:t>
            </w:r>
            <w:proofErr w:type="gramStart"/>
            <w:r w:rsidRPr="0028494A">
              <w:rPr>
                <w:b/>
                <w:bCs/>
                <w:sz w:val="24"/>
                <w:szCs w:val="24"/>
              </w:rPr>
              <w:t>oktató(</w:t>
            </w:r>
            <w:proofErr w:type="gramEnd"/>
            <w:r w:rsidRPr="0028494A">
              <w:rPr>
                <w:b/>
                <w:bCs/>
                <w:sz w:val="24"/>
                <w:szCs w:val="24"/>
              </w:rPr>
              <w:t xml:space="preserve">k), </w:t>
            </w:r>
            <w:r w:rsidRPr="0028494A">
              <w:rPr>
                <w:sz w:val="24"/>
                <w:szCs w:val="24"/>
              </w:rPr>
              <w:t>ha vannak</w:t>
            </w:r>
            <w:r w:rsidRPr="0028494A">
              <w:rPr>
                <w:b/>
                <w:bCs/>
                <w:sz w:val="24"/>
                <w:szCs w:val="24"/>
              </w:rPr>
              <w:t xml:space="preserve"> </w:t>
            </w:r>
            <w:r w:rsidRPr="0028494A">
              <w:rPr>
                <w:sz w:val="24"/>
                <w:szCs w:val="24"/>
              </w:rPr>
              <w:t>(</w:t>
            </w:r>
            <w:r w:rsidRPr="0028494A">
              <w:rPr>
                <w:i/>
                <w:iCs/>
                <w:sz w:val="24"/>
                <w:szCs w:val="24"/>
              </w:rPr>
              <w:t>név, beosztás, tud. fokozat</w:t>
            </w:r>
            <w:r w:rsidRPr="0028494A">
              <w:rPr>
                <w:sz w:val="24"/>
                <w:szCs w:val="24"/>
              </w:rPr>
              <w:t>)</w:t>
            </w:r>
            <w:r w:rsidRPr="0028494A">
              <w:rPr>
                <w:b/>
                <w:bCs/>
                <w:sz w:val="24"/>
                <w:szCs w:val="24"/>
              </w:rPr>
              <w:t>: ---</w:t>
            </w:r>
          </w:p>
        </w:tc>
      </w:tr>
    </w:tbl>
    <w:p w:rsidR="009F0158" w:rsidRDefault="000A0F18"/>
    <w:sectPr w:rsidR="009F015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0F18" w:rsidRDefault="000A0F18" w:rsidP="00F44A28">
      <w:r>
        <w:separator/>
      </w:r>
    </w:p>
  </w:endnote>
  <w:endnote w:type="continuationSeparator" w:id="0">
    <w:p w:rsidR="000A0F18" w:rsidRDefault="000A0F18" w:rsidP="00F44A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0F18" w:rsidRDefault="000A0F18" w:rsidP="00F44A28">
      <w:r>
        <w:separator/>
      </w:r>
    </w:p>
  </w:footnote>
  <w:footnote w:type="continuationSeparator" w:id="0">
    <w:p w:rsidR="000A0F18" w:rsidRDefault="000A0F18" w:rsidP="00F44A28">
      <w:r>
        <w:continuationSeparator/>
      </w:r>
    </w:p>
  </w:footnote>
  <w:footnote w:id="1">
    <w:p w:rsidR="0028494A" w:rsidRDefault="0028494A" w:rsidP="00284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r w:rsidRPr="008E7DA5">
        <w:rPr>
          <w:rFonts w:ascii="Times" w:hAnsi="Times" w:cs="Times"/>
          <w:b/>
          <w:bCs/>
        </w:rPr>
        <w:t xml:space="preserve">Ftv. 147. </w:t>
      </w:r>
      <w:proofErr w:type="gramStart"/>
      <w:r w:rsidRPr="008E7DA5">
        <w:rPr>
          <w:rFonts w:ascii="Times" w:hAnsi="Times" w:cs="Times"/>
          <w:b/>
          <w:bCs/>
        </w:rPr>
        <w:t xml:space="preserve">§ </w:t>
      </w:r>
      <w:r w:rsidRPr="008E7DA5">
        <w:t xml:space="preserve"> </w:t>
      </w:r>
      <w:r w:rsidRPr="008E7DA5">
        <w:rPr>
          <w:rFonts w:ascii="Times" w:hAnsi="Times" w:cs="Times"/>
          <w:i/>
          <w:iCs/>
        </w:rPr>
        <w:t>tanóra</w:t>
      </w:r>
      <w:proofErr w:type="gramEnd"/>
      <w:r w:rsidRPr="008E7DA5">
        <w:rPr>
          <w:rFonts w:ascii="Times" w:hAnsi="Times" w:cs="Times"/>
          <w:i/>
          <w:iCs/>
        </w:rPr>
        <w:t xml:space="preserve">: </w:t>
      </w:r>
      <w:r w:rsidRPr="008E7DA5">
        <w:rPr>
          <w:rFonts w:ascii="Times" w:hAnsi="Times" w:cs="Times"/>
        </w:rPr>
        <w:t>a tantervben meghatározott tanulmányi követelmények teljesítéséhez oktató személyes közreműködését igénylő foglalkozás (előadás, szeminárium, gyakorlat, konzultáció)</w:t>
      </w:r>
    </w:p>
  </w:footnote>
  <w:footnote w:id="2">
    <w:p w:rsidR="0028494A" w:rsidRDefault="0028494A" w:rsidP="0028494A">
      <w:pPr>
        <w:pStyle w:val="Lbjegyzetszveg"/>
      </w:pPr>
      <w:r w:rsidRPr="006C1526">
        <w:rPr>
          <w:rStyle w:val="Lbjegyzet-hivatkozs"/>
          <w:sz w:val="24"/>
          <w:szCs w:val="24"/>
        </w:rPr>
        <w:footnoteRef/>
      </w:r>
      <w:r>
        <w:t xml:space="preserve">  </w:t>
      </w:r>
      <w:proofErr w:type="gramStart"/>
      <w:r w:rsidRPr="008E7DA5">
        <w:t>pl.</w:t>
      </w:r>
      <w:proofErr w:type="gramEnd"/>
      <w:r w:rsidRPr="008E7DA5">
        <w:t xml:space="preserve"> évközi beszámoló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DD5769"/>
    <w:multiLevelType w:val="hybridMultilevel"/>
    <w:tmpl w:val="42201038"/>
    <w:lvl w:ilvl="0" w:tplc="040E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BE5399A"/>
    <w:multiLevelType w:val="hybridMultilevel"/>
    <w:tmpl w:val="F0D85110"/>
    <w:lvl w:ilvl="0" w:tplc="040E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2550"/>
    <w:rsid w:val="000A0F18"/>
    <w:rsid w:val="00146A82"/>
    <w:rsid w:val="001A6F9B"/>
    <w:rsid w:val="002429BE"/>
    <w:rsid w:val="0028494A"/>
    <w:rsid w:val="004D2550"/>
    <w:rsid w:val="006C0672"/>
    <w:rsid w:val="00A40B9F"/>
    <w:rsid w:val="00B05A67"/>
    <w:rsid w:val="00F44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F44A2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hu-HU"/>
    </w:rPr>
  </w:style>
  <w:style w:type="paragraph" w:styleId="Cmsor3">
    <w:name w:val="heading 3"/>
    <w:basedOn w:val="Norml"/>
    <w:next w:val="Norml"/>
    <w:link w:val="Cmsor3Char"/>
    <w:qFormat/>
    <w:rsid w:val="00F44A28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character" w:customStyle="1" w:styleId="Cmsor3Char">
    <w:name w:val="Címsor 3 Char"/>
    <w:basedOn w:val="Bekezdsalapbettpusa"/>
    <w:link w:val="Cmsor3"/>
    <w:rsid w:val="00F44A28"/>
    <w:rPr>
      <w:rFonts w:ascii="Arial" w:eastAsia="Times New Roman" w:hAnsi="Arial" w:cs="Arial"/>
      <w:b/>
      <w:bCs/>
      <w:sz w:val="26"/>
      <w:szCs w:val="26"/>
      <w:lang w:eastAsia="hu-HU"/>
    </w:rPr>
  </w:style>
  <w:style w:type="character" w:styleId="Lbjegyzet-hivatkozs">
    <w:name w:val="footnote reference"/>
    <w:semiHidden/>
    <w:rsid w:val="00F44A28"/>
    <w:rPr>
      <w:vertAlign w:val="superscript"/>
    </w:rPr>
  </w:style>
  <w:style w:type="paragraph" w:styleId="Lbjegyzetszveg">
    <w:name w:val="footnote text"/>
    <w:aliases w:val="Lábjegyzetszöveg Char1 Char Char,Lábjegyzetszöveg Char1"/>
    <w:basedOn w:val="Norml"/>
    <w:link w:val="LbjegyzetszvegChar"/>
    <w:semiHidden/>
    <w:rsid w:val="00F44A28"/>
  </w:style>
  <w:style w:type="character" w:customStyle="1" w:styleId="LbjegyzetszvegChar">
    <w:name w:val="Lábjegyzetszöveg Char"/>
    <w:aliases w:val="Lábjegyzetszöveg Char1 Char Char Char,Lábjegyzetszöveg Char1 Char"/>
    <w:basedOn w:val="Bekezdsalapbettpusa"/>
    <w:link w:val="Lbjegyzetszveg"/>
    <w:semiHidden/>
    <w:rsid w:val="00F44A28"/>
    <w:rPr>
      <w:rFonts w:ascii="Times New Roman" w:eastAsia="Times New Roman" w:hAnsi="Times New Roman" w:cs="Times New Roman"/>
      <w:sz w:val="20"/>
      <w:szCs w:val="20"/>
      <w:lang w:eastAsia="hu-HU"/>
    </w:rPr>
  </w:style>
  <w:style w:type="character" w:styleId="Hiperhivatkozs">
    <w:name w:val="Hyperlink"/>
    <w:basedOn w:val="Bekezdsalapbettpusa"/>
    <w:rsid w:val="0028494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eo.u-szeged.hu/%7Ejoe/modell/szoveggyujtemeny.html" TargetMode="Externa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geo.u-szeged.hu/%7Ejoe/modell/szoveggyujtemeny.html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603</Words>
  <Characters>4162</Characters>
  <Application>Microsoft Office Word</Application>
  <DocSecurity>0</DocSecurity>
  <Lines>34</Lines>
  <Paragraphs>9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Mónika</cp:lastModifiedBy>
  <cp:revision>5</cp:revision>
  <dcterms:created xsi:type="dcterms:W3CDTF">2012-01-26T20:18:00Z</dcterms:created>
  <dcterms:modified xsi:type="dcterms:W3CDTF">2012-01-26T20:20:00Z</dcterms:modified>
</cp:coreProperties>
</file>