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8F" w:rsidRDefault="00981F8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981F8F" w:rsidRPr="006F477D" w:rsidTr="00981F8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1F8F" w:rsidRPr="006F477D" w:rsidRDefault="00981F8F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 xml:space="preserve">Nemzeti identitás és külpolitika az </w:t>
            </w:r>
            <w:proofErr w:type="spellStart"/>
            <w:r>
              <w:rPr>
                <w:szCs w:val="24"/>
              </w:rPr>
              <w:t>euroatlanti</w:t>
            </w:r>
            <w:proofErr w:type="spellEnd"/>
            <w:r>
              <w:rPr>
                <w:szCs w:val="24"/>
              </w:rPr>
              <w:t xml:space="preserve"> térségben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8F" w:rsidRPr="006F477D" w:rsidRDefault="00981F8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NMG_NT106K5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1F8F" w:rsidRPr="006F477D" w:rsidRDefault="00981F8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981F8F" w:rsidRPr="006F477D" w:rsidTr="00981F8F">
        <w:tc>
          <w:tcPr>
            <w:tcW w:w="9180" w:type="dxa"/>
            <w:gridSpan w:val="4"/>
          </w:tcPr>
          <w:p w:rsidR="00981F8F" w:rsidRPr="006F477D" w:rsidRDefault="00981F8F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+ 2</w:t>
            </w:r>
          </w:p>
        </w:tc>
      </w:tr>
      <w:tr w:rsidR="00981F8F" w:rsidRPr="006F477D" w:rsidTr="00981F8F">
        <w:tc>
          <w:tcPr>
            <w:tcW w:w="9180" w:type="dxa"/>
            <w:gridSpan w:val="4"/>
          </w:tcPr>
          <w:p w:rsidR="00981F8F" w:rsidRPr="006F477D" w:rsidRDefault="00981F8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981F8F" w:rsidRPr="006F477D" w:rsidTr="00981F8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81F8F" w:rsidRPr="006F477D" w:rsidRDefault="00981F8F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2</w:t>
            </w:r>
          </w:p>
        </w:tc>
      </w:tr>
      <w:tr w:rsidR="00981F8F" w:rsidRPr="006F477D" w:rsidTr="00981F8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81F8F" w:rsidRPr="006F477D" w:rsidRDefault="00981F8F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6694" w:rsidRPr="00E43DF0" w:rsidTr="00981F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</w:tcPr>
          <w:p w:rsidR="00A96694" w:rsidRPr="00E43DF0" w:rsidRDefault="00A96694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A96694" w:rsidRPr="00E43DF0" w:rsidRDefault="00A96694" w:rsidP="00BF2002">
            <w:pPr>
              <w:jc w:val="both"/>
              <w:rPr>
                <w:sz w:val="24"/>
                <w:szCs w:val="24"/>
              </w:rPr>
            </w:pPr>
          </w:p>
          <w:p w:rsidR="00A96694" w:rsidRPr="00E43DF0" w:rsidRDefault="00A96694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célja bemutatni azokat a külpolitikai változásokat és irányokat, amelyek a hidegháborút követően egyre inkább meghatározzák a nemzeti identitást. A kurzus során a nemzeti önazonosságok </w:t>
            </w:r>
            <w:proofErr w:type="spellStart"/>
            <w:r w:rsidRPr="00E43DF0">
              <w:rPr>
                <w:sz w:val="24"/>
                <w:szCs w:val="24"/>
              </w:rPr>
              <w:t>országspecifikus</w:t>
            </w:r>
            <w:proofErr w:type="spellEnd"/>
            <w:r w:rsidRPr="00E43DF0">
              <w:rPr>
                <w:sz w:val="24"/>
                <w:szCs w:val="24"/>
              </w:rPr>
              <w:t xml:space="preserve"> összetevői kerülnek elemzésre a külpolitikai döntések hatásainak kontextusában. Mindezek mellett egyfajta konstruktivista külpolitika-elmélet keretén belül tárgyalni kell a külpolitikát </w:t>
            </w:r>
            <w:proofErr w:type="spellStart"/>
            <w:r w:rsidRPr="00E43DF0">
              <w:rPr>
                <w:sz w:val="24"/>
                <w:szCs w:val="24"/>
              </w:rPr>
              <w:t>konstituáló</w:t>
            </w:r>
            <w:proofErr w:type="spellEnd"/>
            <w:r w:rsidRPr="00E43DF0">
              <w:rPr>
                <w:sz w:val="24"/>
                <w:szCs w:val="24"/>
              </w:rPr>
              <w:t xml:space="preserve"> nemzeti identitások a külpolitikai stratégiákra gyakorolt befolyását is. A nemzetek és államok szuverenitása a 21. században bizonyos szerepkörben korlátozottan jelenik meg a </w:t>
            </w:r>
            <w:r w:rsidRPr="00E43DF0">
              <w:rPr>
                <w:bCs/>
                <w:sz w:val="24"/>
                <w:szCs w:val="24"/>
              </w:rPr>
              <w:t>kultúra-, civilizáció-, régió- hálózat-közi,</w:t>
            </w:r>
            <w:r w:rsidRPr="00E43DF0">
              <w:rPr>
                <w:sz w:val="24"/>
                <w:szCs w:val="24"/>
              </w:rPr>
              <w:t xml:space="preserve"> az integráció és a globalizáció </w:t>
            </w:r>
            <w:r w:rsidRPr="00E43DF0">
              <w:rPr>
                <w:bCs/>
                <w:sz w:val="24"/>
                <w:szCs w:val="24"/>
              </w:rPr>
              <w:t>stb. viszonyok</w:t>
            </w:r>
            <w:r w:rsidRPr="00E43DF0">
              <w:rPr>
                <w:sz w:val="24"/>
                <w:szCs w:val="24"/>
              </w:rPr>
              <w:t xml:space="preserve"> vonatkozásában. Vagyis a nemzetközi rendet növekvő mértékben nem a hagyományos értelemben vett nemzetek és államok, hanem a kultúrák, civilizációk és identitások, valamint ezek erővonalai és kölcsönhatásai határozzák meg. Ebben az esetben az „integrált nemzetállam”, vagy a „poszt-nacionális” állam kialakulásának folyamatát éppúgy meg kell vizsgálnunk, mint az állam és az integráció kölcsönhatását. </w:t>
            </w:r>
          </w:p>
          <w:p w:rsidR="00A96694" w:rsidRPr="00E43DF0" w:rsidRDefault="00A96694" w:rsidP="00BF2002">
            <w:pPr>
              <w:rPr>
                <w:sz w:val="24"/>
                <w:szCs w:val="24"/>
              </w:rPr>
            </w:pPr>
          </w:p>
        </w:tc>
      </w:tr>
      <w:tr w:rsidR="00A96694" w:rsidRPr="00E43DF0" w:rsidTr="00981F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A96694" w:rsidRPr="00E43DF0" w:rsidRDefault="00A9669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Irodalom: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Bárdi </w:t>
            </w:r>
            <w:proofErr w:type="spellStart"/>
            <w:r w:rsidRPr="00E43DF0">
              <w:rPr>
                <w:sz w:val="24"/>
                <w:szCs w:val="24"/>
              </w:rPr>
              <w:t>Nándor-Lagzi</w:t>
            </w:r>
            <w:proofErr w:type="spellEnd"/>
            <w:r w:rsidRPr="00E43DF0">
              <w:rPr>
                <w:sz w:val="24"/>
                <w:szCs w:val="24"/>
              </w:rPr>
              <w:t xml:space="preserve"> Gábor (szerk.): </w:t>
            </w:r>
            <w:r w:rsidRPr="00E43DF0">
              <w:rPr>
                <w:bCs/>
                <w:sz w:val="24"/>
                <w:szCs w:val="24"/>
              </w:rPr>
              <w:t>Politika és nemzeti identitás Közép-Európában, Budapest, 2001.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Samuel P. Huntington: Kik vagyunk mi? Az amerikai nemzeti identitás dilemmái, Budapest, 2005.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Peter J. </w:t>
            </w:r>
            <w:proofErr w:type="spellStart"/>
            <w:r w:rsidRPr="00E43DF0">
              <w:rPr>
                <w:sz w:val="24"/>
                <w:szCs w:val="24"/>
              </w:rPr>
              <w:t>Katzenstein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culture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national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security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Norms</w:t>
            </w:r>
            <w:proofErr w:type="spellEnd"/>
            <w:r w:rsidRPr="00E43DF0">
              <w:rPr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sz w:val="24"/>
                <w:szCs w:val="24"/>
              </w:rPr>
              <w:t>Identity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world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politics</w:t>
            </w:r>
            <w:proofErr w:type="spellEnd"/>
            <w:r w:rsidRPr="00E43DF0">
              <w:rPr>
                <w:sz w:val="24"/>
                <w:szCs w:val="24"/>
              </w:rPr>
              <w:t xml:space="preserve"> Columbia University Press New York 1996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Keller Boglárka: </w:t>
            </w:r>
            <w:r w:rsidRPr="00E43DF0">
              <w:rPr>
                <w:bCs/>
                <w:sz w:val="24"/>
                <w:szCs w:val="24"/>
              </w:rPr>
              <w:t xml:space="preserve">Nemzet, identitás és politika Európába, Budapest, 2006. 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 (szerk.): </w:t>
            </w:r>
            <w:r w:rsidRPr="00E43DF0">
              <w:rPr>
                <w:bCs/>
                <w:sz w:val="24"/>
                <w:szCs w:val="24"/>
              </w:rPr>
              <w:t>Nemzeti identitás és külpolitika Közép- és Kelet-Európában, Budapest, 2003.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 (szerk.): </w:t>
            </w:r>
            <w:r w:rsidRPr="00E43DF0">
              <w:rPr>
                <w:bCs/>
                <w:sz w:val="24"/>
                <w:szCs w:val="24"/>
              </w:rPr>
              <w:t xml:space="preserve">A tizenötök Európái. Közösségi politikák - nemzeti politikák, Budapest, 2002. 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László: </w:t>
            </w:r>
            <w:r w:rsidRPr="00E43DF0">
              <w:rPr>
                <w:bCs/>
                <w:sz w:val="24"/>
                <w:szCs w:val="24"/>
              </w:rPr>
              <w:t xml:space="preserve">Globalizálódás és külpolitika. Nemzetközi rendszer és elmélet az ezredfordulón, Budapest, 2003. 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Pap András László: Identitás és reprezentáció. Az etnikai hovatartozás meghatározásától a politikai képviseletig, Budapest, 2007. </w:t>
            </w:r>
          </w:p>
          <w:p w:rsidR="00A96694" w:rsidRPr="00E43DF0" w:rsidRDefault="00A96694" w:rsidP="00BF2002">
            <w:pPr>
              <w:ind w:left="348" w:hanging="348"/>
              <w:jc w:val="both"/>
              <w:rPr>
                <w:sz w:val="24"/>
                <w:szCs w:val="24"/>
              </w:rPr>
            </w:pPr>
          </w:p>
        </w:tc>
      </w:tr>
      <w:tr w:rsidR="00981F8F" w:rsidRPr="006F477D" w:rsidTr="00B94B58">
        <w:trPr>
          <w:trHeight w:val="338"/>
        </w:trPr>
        <w:tc>
          <w:tcPr>
            <w:tcW w:w="9180" w:type="dxa"/>
            <w:gridSpan w:val="4"/>
          </w:tcPr>
          <w:p w:rsidR="00981F8F" w:rsidRPr="006F477D" w:rsidRDefault="00981F8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Varga György </w:t>
            </w:r>
            <w:r w:rsidR="00DD5F91">
              <w:rPr>
                <w:b/>
                <w:sz w:val="24"/>
                <w:szCs w:val="24"/>
              </w:rPr>
              <w:t xml:space="preserve">PhD </w:t>
            </w:r>
            <w:r>
              <w:rPr>
                <w:b/>
                <w:sz w:val="24"/>
                <w:szCs w:val="24"/>
              </w:rPr>
              <w:t>főiskolai docens</w:t>
            </w:r>
          </w:p>
        </w:tc>
      </w:tr>
      <w:tr w:rsidR="00981F8F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981F8F" w:rsidRPr="006F477D" w:rsidRDefault="00981F8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Varga György </w:t>
            </w:r>
            <w:r w:rsidR="00DD5F91">
              <w:rPr>
                <w:b/>
                <w:sz w:val="24"/>
                <w:szCs w:val="24"/>
              </w:rPr>
              <w:t xml:space="preserve">PhD </w:t>
            </w:r>
            <w:r>
              <w:rPr>
                <w:b/>
                <w:sz w:val="24"/>
                <w:szCs w:val="24"/>
              </w:rPr>
              <w:t>főiskolai docens</w:t>
            </w:r>
          </w:p>
        </w:tc>
      </w:tr>
    </w:tbl>
    <w:p w:rsidR="00981F8F" w:rsidRDefault="00981F8F"/>
    <w:sectPr w:rsidR="00981F8F" w:rsidSect="00FA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0B" w:rsidRDefault="0013490B" w:rsidP="00981F8F">
      <w:r>
        <w:separator/>
      </w:r>
    </w:p>
  </w:endnote>
  <w:endnote w:type="continuationSeparator" w:id="0">
    <w:p w:rsidR="0013490B" w:rsidRDefault="0013490B" w:rsidP="0098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0B" w:rsidRDefault="0013490B" w:rsidP="00981F8F">
      <w:r>
        <w:separator/>
      </w:r>
    </w:p>
  </w:footnote>
  <w:footnote w:type="continuationSeparator" w:id="0">
    <w:p w:rsidR="0013490B" w:rsidRDefault="0013490B" w:rsidP="00981F8F">
      <w:r>
        <w:continuationSeparator/>
      </w:r>
    </w:p>
  </w:footnote>
  <w:footnote w:id="1">
    <w:p w:rsidR="00981F8F" w:rsidRDefault="00981F8F" w:rsidP="00981F8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81F8F" w:rsidRDefault="00981F8F" w:rsidP="00981F8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D106BA8"/>
    <w:multiLevelType w:val="hybridMultilevel"/>
    <w:tmpl w:val="D27ED8D2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94"/>
    <w:rsid w:val="0013490B"/>
    <w:rsid w:val="001F59B7"/>
    <w:rsid w:val="00981F8F"/>
    <w:rsid w:val="009D7DDB"/>
    <w:rsid w:val="00A96694"/>
    <w:rsid w:val="00DD5F91"/>
    <w:rsid w:val="00FA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966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A9669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A96694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96694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A9669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A9669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A9669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A9669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A9669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6694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96694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A9669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9669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9669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9669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9669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9669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96694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A96694"/>
    <w:pPr>
      <w:jc w:val="center"/>
    </w:pPr>
    <w:rPr>
      <w:rFonts w:ascii="Book Antiqua" w:hAnsi="Book Antiqua"/>
      <w:b/>
      <w:sz w:val="24"/>
      <w:lang w:eastAsia="en-US"/>
    </w:rPr>
  </w:style>
  <w:style w:type="character" w:styleId="Lbjegyzet-hivatkozs">
    <w:name w:val="footnote reference"/>
    <w:semiHidden/>
    <w:rsid w:val="00981F8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81F8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81F8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2146</Characters>
  <Application>Microsoft Office Word</Application>
  <DocSecurity>0</DocSecurity>
  <Lines>17</Lines>
  <Paragraphs>4</Paragraphs>
  <ScaleCrop>false</ScaleCrop>
  <Company>EKF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2013-06-27T06:40:00Z</dcterms:created>
  <dcterms:modified xsi:type="dcterms:W3CDTF">2013-06-27T06:42:00Z</dcterms:modified>
</cp:coreProperties>
</file>