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BA" w:rsidRDefault="00AF0CBA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AF0CBA" w:rsidRPr="006F477D" w:rsidTr="00AF0CBA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0CBA" w:rsidRPr="006F477D" w:rsidRDefault="00AF0CB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Az esélyegyenlőség az EU-ban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NMG_ES114G5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</w:tcPr>
          <w:p w:rsidR="00AF0CBA" w:rsidRPr="006F477D" w:rsidRDefault="00AF0CB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4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</w:tcPr>
          <w:p w:rsidR="00AF0CBA" w:rsidRPr="006F477D" w:rsidRDefault="00AF0CB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F477D" w:rsidRDefault="00AF0CB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AF0CBA" w:rsidRPr="006F477D" w:rsidTr="00AF0CBA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F477D" w:rsidRDefault="00AF0CB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8B3" w:rsidRPr="004F5F9F" w:rsidTr="00AF0CBA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6378B3" w:rsidRPr="00AF0CBA" w:rsidRDefault="006378B3" w:rsidP="002F5C5A">
            <w:pPr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t>Kompetenciák:</w:t>
            </w:r>
          </w:p>
          <w:p w:rsidR="006378B3" w:rsidRPr="00AF0CBA" w:rsidRDefault="006378B3" w:rsidP="002F5C5A">
            <w:pPr>
              <w:rPr>
                <w:sz w:val="24"/>
              </w:rPr>
            </w:pPr>
            <w:r w:rsidRPr="00AF0CBA">
              <w:rPr>
                <w:b/>
                <w:sz w:val="24"/>
              </w:rPr>
              <w:t>Tanári</w:t>
            </w:r>
            <w:proofErr w:type="gramStart"/>
            <w:r w:rsidRPr="00AF0CBA">
              <w:rPr>
                <w:b/>
                <w:sz w:val="24"/>
              </w:rPr>
              <w:t>:  1</w:t>
            </w:r>
            <w:proofErr w:type="gramEnd"/>
            <w:r w:rsidRPr="00AF0CBA">
              <w:rPr>
                <w:b/>
                <w:sz w:val="24"/>
              </w:rPr>
              <w:t>,2,3,8,9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tanulói személyiség fejlesztése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tanulói csoportok, közösségek alakulásának segítése, fejlesztése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A pedagógiai folyamat tervezése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Szakmai együttműködés és kommunikáció</w:t>
            </w:r>
          </w:p>
          <w:p w:rsidR="006378B3" w:rsidRPr="00AF0CBA" w:rsidRDefault="006378B3" w:rsidP="006378B3">
            <w:pPr>
              <w:numPr>
                <w:ilvl w:val="0"/>
                <w:numId w:val="2"/>
              </w:numPr>
              <w:rPr>
                <w:sz w:val="24"/>
              </w:rPr>
            </w:pPr>
            <w:r w:rsidRPr="00AF0CBA">
              <w:rPr>
                <w:sz w:val="24"/>
              </w:rPr>
              <w:t>Önművelés, elkötelezettség a szakmai fejlődésre</w:t>
            </w:r>
          </w:p>
          <w:p w:rsidR="006378B3" w:rsidRPr="00AF0CBA" w:rsidRDefault="006378B3" w:rsidP="002F5C5A">
            <w:pPr>
              <w:rPr>
                <w:b/>
                <w:bCs/>
                <w:sz w:val="24"/>
              </w:rPr>
            </w:pPr>
            <w:r w:rsidRPr="00AF0CBA">
              <w:rPr>
                <w:b/>
                <w:bCs/>
                <w:sz w:val="24"/>
              </w:rPr>
              <w:t>Szakterületi: 1</w:t>
            </w:r>
            <w:proofErr w:type="gramStart"/>
            <w:r w:rsidRPr="00AF0CBA">
              <w:rPr>
                <w:b/>
                <w:bCs/>
                <w:sz w:val="24"/>
              </w:rPr>
              <w:t>.,</w:t>
            </w:r>
            <w:proofErr w:type="gramEnd"/>
            <w:r w:rsidRPr="00AF0CBA">
              <w:rPr>
                <w:b/>
                <w:bCs/>
                <w:sz w:val="24"/>
              </w:rPr>
              <w:t xml:space="preserve"> 3., 6.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személyiség és az emberi jogok tiszteletére nevelés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a szociális érzékenység, az életkornak megfelelő társadalmi problémák iránti nyitottság</w:t>
            </w:r>
          </w:p>
          <w:p w:rsidR="006378B3" w:rsidRPr="00AF0CBA" w:rsidRDefault="006378B3" w:rsidP="006378B3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humánus, értékeket védő magatartás fejlesztése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r w:rsidRPr="00AF0CBA">
              <w:rPr>
                <w:b/>
                <w:sz w:val="24"/>
              </w:rPr>
              <w:t>Tudás</w:t>
            </w:r>
            <w:r w:rsidRPr="00AF0CBA">
              <w:rPr>
                <w:sz w:val="24"/>
              </w:rPr>
              <w:t>: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A tanulói tudás különböző formáinak, szerveződéseinek, fogalomrendszerének ismerete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Politikaelméleti alapfogalmak, intézmények ismerete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Esélyegyenlőségi szakanyagok megismerése</w:t>
            </w:r>
          </w:p>
          <w:p w:rsidR="006378B3" w:rsidRPr="00AF0CBA" w:rsidRDefault="006378B3" w:rsidP="002F5C5A">
            <w:pPr>
              <w:ind w:left="345"/>
              <w:jc w:val="both"/>
              <w:rPr>
                <w:sz w:val="24"/>
              </w:rPr>
            </w:pPr>
            <w:r w:rsidRPr="00AF0CBA">
              <w:rPr>
                <w:sz w:val="24"/>
              </w:rPr>
              <w:t>Esettanulmányok feldolgozása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r w:rsidRPr="00AF0CBA">
              <w:rPr>
                <w:b/>
                <w:sz w:val="24"/>
              </w:rPr>
              <w:t>Attitűdök/nézetek</w:t>
            </w:r>
            <w:r w:rsidRPr="00AF0CBA">
              <w:rPr>
                <w:sz w:val="24"/>
              </w:rPr>
              <w:t xml:space="preserve">: A tanárjelölt tiszteletben tartja a tanulók </w:t>
            </w:r>
            <w:proofErr w:type="gramStart"/>
            <w:r w:rsidRPr="00AF0CBA">
              <w:rPr>
                <w:sz w:val="24"/>
              </w:rPr>
              <w:t>személyiségét ,</w:t>
            </w:r>
            <w:proofErr w:type="gramEnd"/>
            <w:r w:rsidRPr="00AF0CBA">
              <w:rPr>
                <w:sz w:val="24"/>
              </w:rPr>
              <w:t xml:space="preserve"> reflektív gondolkodásmód, tolerancia, az eltérő képességek és lehetőségek felismerése</w:t>
            </w:r>
          </w:p>
          <w:p w:rsidR="006378B3" w:rsidRPr="00AF0CBA" w:rsidRDefault="006378B3" w:rsidP="002F5C5A">
            <w:pPr>
              <w:jc w:val="both"/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t>Képességek: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-egyéni</w:t>
            </w:r>
            <w:proofErr w:type="spellEnd"/>
            <w:r w:rsidRPr="00AF0CBA">
              <w:rPr>
                <w:sz w:val="24"/>
              </w:rPr>
              <w:t xml:space="preserve"> és csoportmunkán belüli aktivitás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-problémaorientált</w:t>
            </w:r>
            <w:proofErr w:type="spellEnd"/>
            <w:r w:rsidRPr="00AF0CBA">
              <w:rPr>
                <w:sz w:val="24"/>
              </w:rPr>
              <w:t xml:space="preserve"> gondolkodás</w:t>
            </w:r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-vitakészség</w:t>
            </w:r>
            <w:proofErr w:type="spellEnd"/>
          </w:p>
          <w:p w:rsidR="006378B3" w:rsidRPr="00AF0CBA" w:rsidRDefault="006378B3" w:rsidP="002F5C5A">
            <w:pPr>
              <w:jc w:val="both"/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-nyitottság</w:t>
            </w:r>
            <w:proofErr w:type="spellEnd"/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Cél</w:t>
            </w:r>
            <w:r w:rsidRPr="00AF0CBA">
              <w:rPr>
                <w:sz w:val="24"/>
              </w:rPr>
              <w:t>: A hallgatók ismerjék meg esélyegyenlőség fogalma kereteit, követelményeit, eszmei és jogi együtt járásait. A szemeszter során nem csupán elméleti ismeretek átadása a cél, hanem esettanulmányokon keresztül a hallgatók az esélyegyenlőség feltételeit, a különböző szakmai szervezetek tevékenységeit</w:t>
            </w:r>
          </w:p>
          <w:p w:rsidR="006378B3" w:rsidRPr="00AF0CBA" w:rsidRDefault="006378B3" w:rsidP="002F5C5A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AF0CBA">
              <w:rPr>
                <w:b/>
                <w:sz w:val="24"/>
              </w:rPr>
              <w:t>Tartalom: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Az esélyegyenlőség megértésének feltétele a társadalmi struktúra megismerése, a társadalmi hátrányos helyzet megértése. A kurzus fontos elemei a jóléti rendszerek működésének megismerése, az egyenlőség, szabadság, biztonság kategóriáinak értelmezése, a diszkrimináció és az ellene való küzdelem formáinak elemzése. A kurzus során a hallgatók megismerik az EU esélyegyenlőségre vonatkozó normáit, és a gyakorlatból hozott példák alapján elemzik azok megvalósításának esélyeit. Kiemelten foglalkozunk az állami és társadalmi felelősségvállalás témakörével, a civilizációs folyamatok és a globalizáció hatásaival.</w:t>
            </w:r>
          </w:p>
          <w:p w:rsidR="006378B3" w:rsidRPr="00AF0CBA" w:rsidRDefault="006378B3" w:rsidP="002F5C5A">
            <w:pPr>
              <w:spacing w:before="120"/>
              <w:rPr>
                <w:b/>
                <w:sz w:val="24"/>
              </w:rPr>
            </w:pPr>
            <w:r w:rsidRPr="00AF0CBA">
              <w:rPr>
                <w:sz w:val="24"/>
              </w:rPr>
              <w:t xml:space="preserve">Erkölcsi magatartás, érzelmek és tudatosság, a csoportközi konfliktusok kialakulása, </w:t>
            </w:r>
            <w:r w:rsidRPr="00AF0CBA">
              <w:rPr>
                <w:sz w:val="24"/>
              </w:rPr>
              <w:lastRenderedPageBreak/>
              <w:t>fennmaradása és megszüntetésük lehetőségei, történeti összehasonlításuk. A társadalmi traumák több generációs hatásai, a kollektív és a személyes emlékezet, viszonyuk a történelemmel.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Módszerek</w:t>
            </w:r>
            <w:r w:rsidRPr="00AF0CBA">
              <w:rPr>
                <w:sz w:val="24"/>
              </w:rPr>
              <w:t xml:space="preserve">: 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előadás, esettanulmányok feldolgozása, esettanulmányok készítése, kooperatív technikák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b/>
                <w:sz w:val="24"/>
              </w:rPr>
              <w:t>Követelmények, a tantárgy teljesítésének feltételei</w:t>
            </w:r>
            <w:r w:rsidRPr="00AF0CBA">
              <w:rPr>
                <w:sz w:val="24"/>
              </w:rPr>
              <w:t>:</w:t>
            </w:r>
          </w:p>
          <w:p w:rsidR="006378B3" w:rsidRPr="00AF0CBA" w:rsidRDefault="006378B3" w:rsidP="002F5C5A">
            <w:pPr>
              <w:spacing w:before="120"/>
              <w:rPr>
                <w:sz w:val="24"/>
              </w:rPr>
            </w:pPr>
            <w:r w:rsidRPr="00AF0CBA">
              <w:rPr>
                <w:sz w:val="24"/>
              </w:rPr>
              <w:t>Esettanulmány önálló elkészítése, prezentálása, a gyakorlatokon való részvétel</w:t>
            </w:r>
          </w:p>
        </w:tc>
      </w:tr>
      <w:tr w:rsidR="006378B3" w:rsidRPr="004F5F9F" w:rsidTr="00AF0CBA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6378B3" w:rsidRPr="00AF0CBA" w:rsidRDefault="006378B3" w:rsidP="002F5C5A">
            <w:pPr>
              <w:jc w:val="both"/>
              <w:rPr>
                <w:b/>
                <w:sz w:val="24"/>
              </w:rPr>
            </w:pPr>
            <w:r w:rsidRPr="00AF0CBA">
              <w:rPr>
                <w:b/>
                <w:sz w:val="24"/>
              </w:rPr>
              <w:lastRenderedPageBreak/>
              <w:t>Irodalom: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Ferge</w:t>
            </w:r>
            <w:proofErr w:type="spellEnd"/>
            <w:r w:rsidRPr="00AF0CBA">
              <w:rPr>
                <w:sz w:val="24"/>
              </w:rPr>
              <w:t xml:space="preserve"> Zsuzsa: Elszabaduló egyenlőtlenséget, Társadalompolitikai olvasókönyvek. Bp. 2000.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r w:rsidRPr="00AF0CBA">
              <w:rPr>
                <w:sz w:val="24"/>
              </w:rPr>
              <w:t xml:space="preserve">F. A. Hayek:”Szociális” vagy elosztási igazságosság </w:t>
            </w:r>
            <w:proofErr w:type="spellStart"/>
            <w:r w:rsidRPr="00AF0CBA">
              <w:rPr>
                <w:sz w:val="24"/>
              </w:rPr>
              <w:t>in</w:t>
            </w:r>
            <w:proofErr w:type="spellEnd"/>
            <w:proofErr w:type="gramStart"/>
            <w:r w:rsidRPr="00AF0CBA">
              <w:rPr>
                <w:sz w:val="24"/>
              </w:rPr>
              <w:t>.:</w:t>
            </w:r>
            <w:proofErr w:type="gramEnd"/>
            <w:r w:rsidRPr="00AF0CBA">
              <w:rPr>
                <w:sz w:val="24"/>
              </w:rPr>
              <w:t xml:space="preserve"> A jóléti állam Bp. 2004.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r w:rsidRPr="00AF0CBA">
              <w:rPr>
                <w:sz w:val="24"/>
              </w:rPr>
              <w:t xml:space="preserve">Család és népesség itthon és Európában </w:t>
            </w:r>
            <w:proofErr w:type="spellStart"/>
            <w:r w:rsidRPr="00AF0CBA">
              <w:rPr>
                <w:sz w:val="24"/>
              </w:rPr>
              <w:t>Szerk</w:t>
            </w:r>
            <w:proofErr w:type="spellEnd"/>
            <w:r w:rsidRPr="00AF0CBA">
              <w:rPr>
                <w:sz w:val="24"/>
              </w:rPr>
              <w:t xml:space="preserve">: </w:t>
            </w:r>
            <w:proofErr w:type="spellStart"/>
            <w:r w:rsidRPr="00AF0CBA">
              <w:rPr>
                <w:sz w:val="24"/>
              </w:rPr>
              <w:t>Spéder</w:t>
            </w:r>
            <w:proofErr w:type="spellEnd"/>
            <w:r w:rsidRPr="00AF0CBA">
              <w:rPr>
                <w:sz w:val="24"/>
              </w:rPr>
              <w:t xml:space="preserve"> Zsolt Századvég Kiadó Bp.2004.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Deborah</w:t>
            </w:r>
            <w:proofErr w:type="spellEnd"/>
            <w:r w:rsidRPr="00AF0CBA">
              <w:rPr>
                <w:sz w:val="24"/>
              </w:rPr>
              <w:t xml:space="preserve"> Stone: Méltányosság Századvég Kiadó Bp. 2000.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F0CBA">
              <w:rPr>
                <w:sz w:val="24"/>
              </w:rPr>
              <w:t>Ferge</w:t>
            </w:r>
            <w:proofErr w:type="spellEnd"/>
            <w:r w:rsidRPr="00AF0CBA">
              <w:rPr>
                <w:sz w:val="24"/>
              </w:rPr>
              <w:t xml:space="preserve"> Zsuzsa: Szociálpolitika és társadalom, Társadalompolitikai olvasókönyvek, Bp. 1994.</w:t>
            </w:r>
          </w:p>
          <w:p w:rsidR="006378B3" w:rsidRPr="00AF0CBA" w:rsidRDefault="006378B3" w:rsidP="006378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AF0CBA">
              <w:rPr>
                <w:sz w:val="24"/>
              </w:rPr>
              <w:t>Szabó Máté: Globalizáció, regionalizmus, civil társadalom. Századég Kiadó 2004.</w:t>
            </w:r>
          </w:p>
        </w:tc>
      </w:tr>
      <w:tr w:rsidR="00AF0CBA" w:rsidRPr="006F477D" w:rsidTr="00AF0CBA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AF0CBA" w:rsidRPr="00606FAE" w:rsidRDefault="00AF0CBA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Horváth Ágnes PhD főiskolai tanár</w:t>
            </w:r>
          </w:p>
          <w:p w:rsidR="00AF0CBA" w:rsidRPr="006F477D" w:rsidRDefault="00AF0CB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F0CBA" w:rsidRPr="006F477D" w:rsidTr="00AF0CBA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F0CBA" w:rsidRPr="00606FAE" w:rsidRDefault="00AF0CBA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Horváth Ágnes  PhD főiskolai tanár</w:t>
            </w:r>
          </w:p>
          <w:p w:rsidR="00AF0CBA" w:rsidRPr="006F477D" w:rsidRDefault="00AF0CB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AF0CBA" w:rsidRDefault="00AF0CBA" w:rsidP="005950B8"/>
    <w:sectPr w:rsidR="00AF0CBA" w:rsidSect="0048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B0" w:rsidRDefault="00F316B0" w:rsidP="00AF0CBA">
      <w:r>
        <w:separator/>
      </w:r>
    </w:p>
  </w:endnote>
  <w:endnote w:type="continuationSeparator" w:id="0">
    <w:p w:rsidR="00F316B0" w:rsidRDefault="00F316B0" w:rsidP="00AF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B0" w:rsidRDefault="00F316B0" w:rsidP="00AF0CBA">
      <w:r>
        <w:separator/>
      </w:r>
    </w:p>
  </w:footnote>
  <w:footnote w:type="continuationSeparator" w:id="0">
    <w:p w:rsidR="00F316B0" w:rsidRDefault="00F316B0" w:rsidP="00AF0CBA">
      <w:r>
        <w:continuationSeparator/>
      </w:r>
    </w:p>
  </w:footnote>
  <w:footnote w:id="1">
    <w:p w:rsidR="00AF0CBA" w:rsidRDefault="00AF0CBA" w:rsidP="00AF0CB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F0CBA" w:rsidRDefault="00AF0CBA" w:rsidP="00AF0CB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286771D"/>
    <w:multiLevelType w:val="hybridMultilevel"/>
    <w:tmpl w:val="5096FF8A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0968CC"/>
    <w:multiLevelType w:val="hybridMultilevel"/>
    <w:tmpl w:val="2B68B7CA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6E49C7"/>
    <w:multiLevelType w:val="hybridMultilevel"/>
    <w:tmpl w:val="5D60832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B3"/>
    <w:rsid w:val="00487160"/>
    <w:rsid w:val="005950B8"/>
    <w:rsid w:val="006378B3"/>
    <w:rsid w:val="00AF0CBA"/>
    <w:rsid w:val="00F3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F0CBA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F0CBA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AF0CBA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F0CBA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F0CBA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AF0CBA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AF0CBA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F0CBA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F0CBA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378B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6378B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F0CB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F0CB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F0CB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F0CB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F0CB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F0CB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F0CB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F0CB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0CB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AF0CB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F0CB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F0C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2913</Characters>
  <Application>Microsoft Office Word</Application>
  <DocSecurity>0</DocSecurity>
  <Lines>24</Lines>
  <Paragraphs>6</Paragraphs>
  <ScaleCrop>false</ScaleCrop>
  <Company>EKF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2013-06-28T07:55:00Z</dcterms:created>
  <dcterms:modified xsi:type="dcterms:W3CDTF">2013-06-28T07:55:00Z</dcterms:modified>
</cp:coreProperties>
</file>