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B" w:rsidRDefault="0012202B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2202B" w:rsidRPr="006F477D" w:rsidTr="0012202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202B" w:rsidRPr="006F477D" w:rsidRDefault="0012202B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Nemzeti és nemzetiségi politika Közép- és Kelet-Európában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NMG_ES108G5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2202B" w:rsidRPr="006F477D" w:rsidTr="0012202B">
        <w:tc>
          <w:tcPr>
            <w:tcW w:w="9180" w:type="dxa"/>
            <w:gridSpan w:val="4"/>
          </w:tcPr>
          <w:p w:rsidR="0012202B" w:rsidRPr="006F477D" w:rsidRDefault="0012202B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12202B" w:rsidRPr="006F477D" w:rsidTr="0012202B">
        <w:tc>
          <w:tcPr>
            <w:tcW w:w="9180" w:type="dxa"/>
            <w:gridSpan w:val="4"/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12202B" w:rsidRPr="006F477D" w:rsidTr="0012202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2</w:t>
            </w:r>
          </w:p>
        </w:tc>
      </w:tr>
      <w:tr w:rsidR="0012202B" w:rsidRPr="006F477D" w:rsidTr="0012202B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5EEF" w:rsidRPr="00E43DF0" w:rsidTr="001220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027"/>
        </w:trPr>
        <w:tc>
          <w:tcPr>
            <w:tcW w:w="9172" w:type="dxa"/>
            <w:gridSpan w:val="3"/>
          </w:tcPr>
          <w:p w:rsidR="00BA5EEF" w:rsidRPr="00E43DF0" w:rsidRDefault="00BA5EEF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BA5EEF" w:rsidRPr="00E43DF0" w:rsidRDefault="00BA5EEF" w:rsidP="00BF2002">
            <w:pPr>
              <w:rPr>
                <w:i/>
                <w:sz w:val="24"/>
                <w:szCs w:val="24"/>
              </w:rPr>
            </w:pPr>
          </w:p>
          <w:p w:rsidR="00BA5EEF" w:rsidRPr="00E43DF0" w:rsidRDefault="00BA5EEF" w:rsidP="00BF2002">
            <w:pPr>
              <w:pStyle w:val="NormlWeb"/>
              <w:spacing w:before="0" w:beforeAutospacing="0" w:after="0" w:afterAutospacing="0" w:line="240" w:lineRule="auto"/>
            </w:pPr>
            <w:r w:rsidRPr="00E43DF0">
              <w:t>Az előadásokon a hallgatók megismerkednek az európai nemzetek alapmodelljeivel, a kelet- és közép-európai nemzeti-nemzetiségi viszonyok jellemzőivel, a régió nemzeteinek születésével és fejlődésével. Ezt követően betekintést nyernek a következő témákba: a politikai és a kulturális nemzet fogalma Kelet-Közép-Európa országaiban,</w:t>
            </w:r>
            <w:r w:rsidRPr="00E43DF0">
              <w:rPr>
                <w:bCs/>
              </w:rPr>
              <w:t xml:space="preserve"> a globalizáció és a nemzetállam átalakulása, nemzet és kisebbség</w:t>
            </w:r>
            <w:r w:rsidRPr="00E43DF0">
              <w:t xml:space="preserve">-meghatározások a régióban, autonómia tervezetek, etnikai konfliktusok és etnikai mobilizáció, nemzeti törésvonalak, nemzeti kisebbségek, a magyarországi kisebbségek, határon túli magyarok. Az előadásokon a diákok így ismereteket szerezhetnek a kelet- és közép-európai országok tanulmányozásán </w:t>
            </w:r>
            <w:proofErr w:type="spellStart"/>
            <w:r w:rsidRPr="00E43DF0">
              <w:t>keresztűl</w:t>
            </w:r>
            <w:proofErr w:type="spellEnd"/>
            <w:r w:rsidRPr="00E43DF0">
              <w:t xml:space="preserve"> a nacionalizmuselméletek, a kisebbségszociológia, a nemzeti kisebbségek tárgykörében, a kisebbségeket segítő politikai és jogi eszközrendszerről, a politikai döntések hatásainak vizsgálatáról. </w:t>
            </w:r>
          </w:p>
          <w:p w:rsidR="00BA5EEF" w:rsidRPr="00E43DF0" w:rsidRDefault="00BA5EEF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BA5EEF" w:rsidRPr="00E43DF0" w:rsidTr="001220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BA5EEF" w:rsidRPr="00E43DF0" w:rsidRDefault="00BA5EEF" w:rsidP="00BF2002">
            <w:pPr>
              <w:jc w:val="both"/>
              <w:rPr>
                <w:b/>
                <w:sz w:val="24"/>
                <w:szCs w:val="24"/>
              </w:rPr>
            </w:pP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Kántor Zoltán - Majtényi Balázs (szerk.): </w:t>
            </w:r>
            <w:r w:rsidRPr="00E43DF0">
              <w:rPr>
                <w:iCs/>
                <w:sz w:val="24"/>
                <w:szCs w:val="24"/>
              </w:rPr>
              <w:t xml:space="preserve">Szöveggyűjtemény a nemzeti kisebbségekről. </w:t>
            </w:r>
            <w:r w:rsidRPr="00E43DF0">
              <w:rPr>
                <w:sz w:val="24"/>
                <w:szCs w:val="24"/>
              </w:rPr>
              <w:t>Budapest, Rejtjel, 2005.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Kántor Zoltán (szerk.): Nacionalizmuselméletek (szöveggyűjtemény)</w:t>
            </w:r>
            <w:r w:rsidRPr="00E43DF0">
              <w:rPr>
                <w:sz w:val="24"/>
                <w:szCs w:val="24"/>
              </w:rPr>
              <w:t>. Budapest: Rejtjel, 2004.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Nemzet, nemzetiség és állam Kelet-, Közép- és Délkelet Európában a 19. és 20. században. Napvilág, 1998.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György: Nemzet által homályosan. Budapest: Századvég, 1992.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S. </w:t>
            </w:r>
            <w:proofErr w:type="spellStart"/>
            <w:r w:rsidRPr="00E43DF0">
              <w:rPr>
                <w:sz w:val="24"/>
                <w:szCs w:val="24"/>
              </w:rPr>
              <w:t>Pierré-Caps</w:t>
            </w:r>
            <w:proofErr w:type="spellEnd"/>
            <w:r w:rsidRPr="00E43DF0">
              <w:rPr>
                <w:sz w:val="24"/>
                <w:szCs w:val="24"/>
              </w:rPr>
              <w:t>: Soknemzetiségű világunk. Budapest: Kossuth, 1997.</w:t>
            </w:r>
          </w:p>
          <w:p w:rsidR="00BA5EEF" w:rsidRPr="00E43DF0" w:rsidRDefault="00BA5EEF" w:rsidP="00BA5EE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Pap András László: Identitás és reprezentáció. Gondolat Kiadó. Budapest, 2007.</w:t>
            </w:r>
          </w:p>
        </w:tc>
      </w:tr>
      <w:tr w:rsidR="0012202B" w:rsidRPr="006F477D" w:rsidTr="00B94B58">
        <w:trPr>
          <w:trHeight w:val="338"/>
        </w:trPr>
        <w:tc>
          <w:tcPr>
            <w:tcW w:w="9180" w:type="dxa"/>
            <w:gridSpan w:val="4"/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főiskolai docens</w:t>
            </w:r>
          </w:p>
        </w:tc>
      </w:tr>
      <w:tr w:rsidR="0012202B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2202B" w:rsidRPr="006F477D" w:rsidRDefault="0012202B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főiskolai docens</w:t>
            </w:r>
          </w:p>
        </w:tc>
      </w:tr>
    </w:tbl>
    <w:p w:rsidR="0012202B" w:rsidRDefault="0012202B"/>
    <w:sectPr w:rsidR="0012202B" w:rsidSect="00B1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F2" w:rsidRDefault="000C0EF2" w:rsidP="0012202B">
      <w:r>
        <w:separator/>
      </w:r>
    </w:p>
  </w:endnote>
  <w:endnote w:type="continuationSeparator" w:id="0">
    <w:p w:rsidR="000C0EF2" w:rsidRDefault="000C0EF2" w:rsidP="0012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F2" w:rsidRDefault="000C0EF2" w:rsidP="0012202B">
      <w:r>
        <w:separator/>
      </w:r>
    </w:p>
  </w:footnote>
  <w:footnote w:type="continuationSeparator" w:id="0">
    <w:p w:rsidR="000C0EF2" w:rsidRDefault="000C0EF2" w:rsidP="0012202B">
      <w:r>
        <w:continuationSeparator/>
      </w:r>
    </w:p>
  </w:footnote>
  <w:footnote w:id="1">
    <w:p w:rsidR="0012202B" w:rsidRDefault="0012202B" w:rsidP="0012202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202B" w:rsidRDefault="0012202B" w:rsidP="0012202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573419C"/>
    <w:multiLevelType w:val="hybridMultilevel"/>
    <w:tmpl w:val="805CC5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EF"/>
    <w:rsid w:val="000C0EF2"/>
    <w:rsid w:val="0012202B"/>
    <w:rsid w:val="00B16E72"/>
    <w:rsid w:val="00BA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5E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A5E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BA5EE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A5EE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A5E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A5E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A5E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A5E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A5E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5EE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5EE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BA5EE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5EE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A5EE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A5EE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5EE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5EE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5EE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A5EEF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A5EEF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A5EE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12202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202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202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1712</Characters>
  <Application>Microsoft Office Word</Application>
  <DocSecurity>0</DocSecurity>
  <Lines>14</Lines>
  <Paragraphs>3</Paragraphs>
  <ScaleCrop>false</ScaleCrop>
  <Company>EKF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2013-06-27T06:22:00Z</dcterms:created>
  <dcterms:modified xsi:type="dcterms:W3CDTF">2013-06-27T06:22:00Z</dcterms:modified>
</cp:coreProperties>
</file>