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228"/>
      </w:tblGrid>
      <w:tr w:rsidR="006231EE" w:rsidRPr="00F459FA" w:rsidTr="00E26751">
        <w:tc>
          <w:tcPr>
            <w:tcW w:w="7230" w:type="dxa"/>
            <w:tcMar>
              <w:top w:w="57" w:type="dxa"/>
              <w:bottom w:w="57" w:type="dxa"/>
            </w:tcMar>
          </w:tcPr>
          <w:p w:rsidR="006231EE" w:rsidRPr="00AA058C" w:rsidRDefault="006231EE" w:rsidP="00E26751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 xml:space="preserve">Reprezentációelméletek I. </w:t>
            </w:r>
            <w:r w:rsidRPr="00D87B38">
              <w:rPr>
                <w:sz w:val="24"/>
                <w:szCs w:val="24"/>
              </w:rPr>
              <w:t>(képességelméletek)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6231EE" w:rsidRPr="00F459FA" w:rsidRDefault="006231E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231E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F459FA" w:rsidRDefault="006231EE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2/30</w:t>
            </w:r>
          </w:p>
        </w:tc>
      </w:tr>
      <w:tr w:rsidR="006231E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F459FA" w:rsidRDefault="006231E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6231E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9302FF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</w:t>
            </w:r>
          </w:p>
        </w:tc>
      </w:tr>
      <w:tr w:rsidR="006231EE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F459FA" w:rsidRDefault="006231EE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231EE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231EE" w:rsidRPr="00BD3DF9" w:rsidRDefault="006231EE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6231EE" w:rsidRPr="00F459FA" w:rsidTr="00E26751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Kompetenciák: 1, 4, 9</w:t>
            </w:r>
          </w:p>
          <w:p w:rsidR="006231EE" w:rsidRPr="00B5086C" w:rsidRDefault="006231EE" w:rsidP="006231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A tanulói személyiség fejlesztése</w:t>
            </w:r>
          </w:p>
          <w:p w:rsidR="006231EE" w:rsidRPr="00B5086C" w:rsidRDefault="006231EE" w:rsidP="006231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6231EE" w:rsidRPr="00B5086C" w:rsidRDefault="006231EE" w:rsidP="006231E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Önművelés, elkötelezettség a szakmai fejlődésre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Tudás</w:t>
            </w:r>
          </w:p>
          <w:p w:rsidR="006231EE" w:rsidRPr="00B5086C" w:rsidRDefault="006231EE" w:rsidP="006231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 xml:space="preserve">Értékelési célok: tudás, diák, tanár, iskola. A </w:t>
            </w:r>
            <w:proofErr w:type="gramStart"/>
            <w:r w:rsidRPr="00B5086C">
              <w:rPr>
                <w:sz w:val="22"/>
                <w:szCs w:val="22"/>
              </w:rPr>
              <w:t>tanulás értékelési</w:t>
            </w:r>
            <w:proofErr w:type="gramEnd"/>
            <w:r w:rsidRPr="00B5086C">
              <w:rPr>
                <w:sz w:val="22"/>
                <w:szCs w:val="22"/>
              </w:rPr>
              <w:t xml:space="preserve"> formái: formatív,</w:t>
            </w:r>
          </w:p>
          <w:p w:rsidR="006231EE" w:rsidRPr="00B5086C" w:rsidRDefault="006231EE" w:rsidP="00E26751">
            <w:pPr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diagnosztikus, ősszegző. Szóbeli, írásos, megbeszélés, kiállítás. Mérés.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Attitűdök/nézetek</w:t>
            </w:r>
          </w:p>
          <w:p w:rsidR="006231EE" w:rsidRPr="00B5086C" w:rsidRDefault="006231EE" w:rsidP="006231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A látvány érzelmeket keltő szerepe, az érzelmi intelligencia kifejlesztésében</w:t>
            </w:r>
          </w:p>
          <w:p w:rsidR="006231EE" w:rsidRPr="00B5086C" w:rsidRDefault="006231EE" w:rsidP="00E26751">
            <w:pPr>
              <w:ind w:left="708"/>
              <w:jc w:val="both"/>
              <w:rPr>
                <w:b/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betöltött szerepe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Képességek</w:t>
            </w:r>
          </w:p>
          <w:p w:rsidR="006231EE" w:rsidRPr="00B5086C" w:rsidRDefault="006231EE" w:rsidP="006231E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 xml:space="preserve">Taneszközök, számítógép, vetítők, cd-készítés, </w:t>
            </w:r>
            <w:proofErr w:type="spellStart"/>
            <w:r w:rsidRPr="00B5086C">
              <w:rPr>
                <w:sz w:val="22"/>
                <w:szCs w:val="22"/>
              </w:rPr>
              <w:t>powerpoint</w:t>
            </w:r>
            <w:proofErr w:type="spellEnd"/>
            <w:r w:rsidRPr="00B5086C">
              <w:rPr>
                <w:sz w:val="22"/>
                <w:szCs w:val="22"/>
              </w:rPr>
              <w:t>.</w:t>
            </w:r>
          </w:p>
          <w:p w:rsidR="006231EE" w:rsidRPr="00B5086C" w:rsidRDefault="006231EE" w:rsidP="00E26751">
            <w:pPr>
              <w:rPr>
                <w:sz w:val="22"/>
                <w:szCs w:val="22"/>
              </w:rPr>
            </w:pP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1. A tantárgy elsajátításának célja</w:t>
            </w:r>
          </w:p>
          <w:p w:rsidR="006231EE" w:rsidRPr="00B5086C" w:rsidRDefault="006231EE" w:rsidP="00E26751">
            <w:pPr>
              <w:ind w:left="708"/>
              <w:jc w:val="both"/>
              <w:rPr>
                <w:b/>
                <w:bCs/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A reprezentáció kérdéskörének tárgyalását lezáró tantárgyi elem célja, hogy megvilágítsa az ún. képi fordulatnak (</w:t>
            </w:r>
            <w:proofErr w:type="spellStart"/>
            <w:r w:rsidRPr="00B5086C">
              <w:rPr>
                <w:sz w:val="22"/>
                <w:szCs w:val="22"/>
              </w:rPr>
              <w:t>iconic</w:t>
            </w:r>
            <w:proofErr w:type="spellEnd"/>
            <w:r w:rsidRPr="00B5086C">
              <w:rPr>
                <w:sz w:val="22"/>
                <w:szCs w:val="22"/>
              </w:rPr>
              <w:t xml:space="preserve"> </w:t>
            </w:r>
            <w:proofErr w:type="spellStart"/>
            <w:r w:rsidRPr="00B5086C">
              <w:rPr>
                <w:sz w:val="22"/>
                <w:szCs w:val="22"/>
              </w:rPr>
              <w:t>turn</w:t>
            </w:r>
            <w:proofErr w:type="spellEnd"/>
            <w:r w:rsidRPr="00B5086C">
              <w:rPr>
                <w:sz w:val="22"/>
                <w:szCs w:val="22"/>
              </w:rPr>
              <w:t>) nevezett mélyreható változások premisszáit, illetve bemutassa a vizuális megjelenítés tradicionális és kurrens kérdéskörét</w:t>
            </w:r>
            <w:proofErr w:type="gramStart"/>
            <w:r w:rsidRPr="00B5086C">
              <w:rPr>
                <w:sz w:val="22"/>
                <w:szCs w:val="22"/>
              </w:rPr>
              <w:t>..</w:t>
            </w:r>
            <w:proofErr w:type="gramEnd"/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2. Tantárgyi program</w:t>
            </w:r>
          </w:p>
          <w:p w:rsidR="006231EE" w:rsidRPr="00B5086C" w:rsidRDefault="006231EE" w:rsidP="00E26751">
            <w:pPr>
              <w:ind w:left="708"/>
              <w:jc w:val="both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 xml:space="preserve">A képekről szóló beszéd ugyanis </w:t>
            </w:r>
            <w:proofErr w:type="spellStart"/>
            <w:r w:rsidRPr="00B5086C">
              <w:rPr>
                <w:sz w:val="22"/>
                <w:szCs w:val="22"/>
              </w:rPr>
              <w:t>korábbban</w:t>
            </w:r>
            <w:proofErr w:type="spellEnd"/>
            <w:r w:rsidRPr="00B5086C">
              <w:rPr>
                <w:sz w:val="22"/>
                <w:szCs w:val="22"/>
              </w:rPr>
              <w:t xml:space="preserve"> egymásról gyakran hallani sem óhajtó tudományágakat sarkall közös problémafelvetésre (optika, pszichológia, művészettörténet, a természettudomány képi eljárásai stb.), s saját jól biztosítottnak vélt területük elhagyására. A </w:t>
            </w:r>
            <w:proofErr w:type="spellStart"/>
            <w:r w:rsidRPr="00B5086C">
              <w:rPr>
                <w:sz w:val="22"/>
                <w:szCs w:val="22"/>
              </w:rPr>
              <w:t>képiség</w:t>
            </w:r>
            <w:proofErr w:type="spellEnd"/>
            <w:r w:rsidRPr="00B5086C">
              <w:rPr>
                <w:sz w:val="22"/>
                <w:szCs w:val="22"/>
              </w:rPr>
              <w:t xml:space="preserve"> e közös projektjének legfőbb belátásai a következők: a látás nem mozdulatlanul, változatlanul meglévő vizuális adottság, hanem temporális folyamat, a kép pedig nem befejezett és tökéletes alakja a láthatóságnak, hanem önmagában leárnyékolt, állandó értelmezésre szoruló képződmény. A ‘mi a kép?’ problémáit firtató kérdésirány mellett tehát jogkövetelőként, sőt trónfosztóként lép fel a ‘hogyan válhat bármi is képpé?’ kérdése. A szemináriumi témák részben elméleti szövegek feldolgozásán, valamint a hozzájuk kapcsolódó konkrét műelemzéseken keresztül kívánják elmélyíteni az előadások anyagát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3. Évközi tanulmányi követelmények</w:t>
            </w:r>
          </w:p>
          <w:p w:rsidR="006231EE" w:rsidRPr="00B5086C" w:rsidRDefault="006231EE" w:rsidP="00E26751">
            <w:pPr>
              <w:ind w:firstLine="708"/>
              <w:jc w:val="both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Feladatbeadások, projektek, portfóliók.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4. A megszerzett ismeretek értékelése (félévközi jegy, vizsgajegy)</w:t>
            </w:r>
          </w:p>
          <w:p w:rsidR="006231EE" w:rsidRPr="00B5086C" w:rsidRDefault="006231EE" w:rsidP="00E26751">
            <w:pPr>
              <w:ind w:firstLine="708"/>
              <w:jc w:val="both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Kollokvium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5. Az értékelés módszere</w:t>
            </w:r>
          </w:p>
          <w:p w:rsidR="006231EE" w:rsidRPr="00B5086C" w:rsidRDefault="006231EE" w:rsidP="00E26751">
            <w:pPr>
              <w:ind w:firstLine="743"/>
              <w:rPr>
                <w:sz w:val="22"/>
                <w:szCs w:val="22"/>
              </w:rPr>
            </w:pPr>
            <w:r w:rsidRPr="00B5086C">
              <w:rPr>
                <w:sz w:val="22"/>
                <w:szCs w:val="22"/>
              </w:rPr>
              <w:t>Szóbeli és írásbeli vizsga</w:t>
            </w:r>
          </w:p>
          <w:p w:rsidR="006231EE" w:rsidRPr="00B5086C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B5086C">
              <w:rPr>
                <w:b/>
                <w:sz w:val="22"/>
                <w:szCs w:val="22"/>
              </w:rPr>
              <w:t>6. Az ismeretek, készségek és kompetenciák elsajátításához rendelkezésre álló segédanyagok</w:t>
            </w:r>
          </w:p>
          <w:p w:rsidR="006231EE" w:rsidRPr="00B5086C" w:rsidRDefault="006231EE" w:rsidP="00E26751">
            <w:pPr>
              <w:ind w:left="743"/>
              <w:jc w:val="both"/>
            </w:pPr>
            <w:r w:rsidRPr="00B5086C">
              <w:rPr>
                <w:sz w:val="22"/>
                <w:szCs w:val="22"/>
              </w:rPr>
              <w:t>Előadóterem, számítógép, diavetítő, projektor, digitális képrögzítési lehetőségek, szoftverek.</w:t>
            </w:r>
          </w:p>
        </w:tc>
      </w:tr>
      <w:tr w:rsidR="006231EE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31EE" w:rsidRPr="00BD3DF9" w:rsidRDefault="006231EE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231EE" w:rsidRPr="00F459FA" w:rsidTr="00E26751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6231EE" w:rsidRPr="00522428" w:rsidRDefault="006231EE" w:rsidP="00E26751">
            <w:pPr>
              <w:jc w:val="both"/>
              <w:rPr>
                <w:b/>
                <w:sz w:val="22"/>
                <w:szCs w:val="22"/>
              </w:rPr>
            </w:pPr>
            <w:r w:rsidRPr="00522428">
              <w:rPr>
                <w:b/>
                <w:sz w:val="22"/>
                <w:szCs w:val="22"/>
              </w:rPr>
              <w:t>Kötelező, ajánlott irodalom (3-5 db)</w:t>
            </w:r>
          </w:p>
          <w:p w:rsidR="006231EE" w:rsidRPr="00522428" w:rsidRDefault="006231EE" w:rsidP="00E26751">
            <w:pPr>
              <w:ind w:left="464" w:firstLine="424"/>
              <w:rPr>
                <w:bCs/>
                <w:sz w:val="22"/>
                <w:szCs w:val="22"/>
              </w:rPr>
            </w:pPr>
            <w:proofErr w:type="spellStart"/>
            <w:r w:rsidRPr="00522428">
              <w:rPr>
                <w:bCs/>
                <w:sz w:val="22"/>
                <w:szCs w:val="22"/>
              </w:rPr>
              <w:t>-Martin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Jay: A modernitás látásrendszerei. Vulgo 2000/1-2.</w:t>
            </w:r>
          </w:p>
          <w:p w:rsidR="006231EE" w:rsidRPr="00522428" w:rsidRDefault="006231EE" w:rsidP="00E26751">
            <w:pPr>
              <w:ind w:left="888"/>
              <w:rPr>
                <w:bCs/>
                <w:sz w:val="22"/>
                <w:szCs w:val="22"/>
              </w:rPr>
            </w:pPr>
            <w:proofErr w:type="spellStart"/>
            <w:r w:rsidRPr="00522428">
              <w:rPr>
                <w:bCs/>
                <w:sz w:val="22"/>
                <w:szCs w:val="22"/>
              </w:rPr>
              <w:t>-Hans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2428">
              <w:rPr>
                <w:bCs/>
                <w:sz w:val="22"/>
                <w:szCs w:val="22"/>
              </w:rPr>
              <w:t>Belting</w:t>
            </w:r>
            <w:proofErr w:type="spellEnd"/>
            <w:r w:rsidRPr="00522428">
              <w:rPr>
                <w:bCs/>
                <w:sz w:val="22"/>
                <w:szCs w:val="22"/>
              </w:rPr>
              <w:t>: Kép-antropológia. Kijárat, Bp., 2003.</w:t>
            </w:r>
          </w:p>
          <w:p w:rsidR="006231EE" w:rsidRPr="00522428" w:rsidRDefault="006231EE" w:rsidP="00E26751">
            <w:pPr>
              <w:ind w:left="464" w:firstLine="424"/>
              <w:rPr>
                <w:bCs/>
                <w:sz w:val="22"/>
                <w:szCs w:val="22"/>
              </w:rPr>
            </w:pPr>
            <w:proofErr w:type="spellStart"/>
            <w:r w:rsidRPr="00522428">
              <w:rPr>
                <w:bCs/>
                <w:sz w:val="22"/>
                <w:szCs w:val="22"/>
              </w:rPr>
              <w:lastRenderedPageBreak/>
              <w:t>-Svetlana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2428">
              <w:rPr>
                <w:bCs/>
                <w:sz w:val="22"/>
                <w:szCs w:val="22"/>
              </w:rPr>
              <w:t>Alpers</w:t>
            </w:r>
            <w:proofErr w:type="spellEnd"/>
            <w:r w:rsidRPr="00522428">
              <w:rPr>
                <w:bCs/>
                <w:sz w:val="22"/>
                <w:szCs w:val="22"/>
              </w:rPr>
              <w:t>: Hű képet alkotni. Holland művészet a XVII. Században. Corvina, Bp., 2000.</w:t>
            </w:r>
          </w:p>
          <w:p w:rsidR="006231EE" w:rsidRPr="00522428" w:rsidRDefault="006231EE" w:rsidP="00E26751">
            <w:pPr>
              <w:ind w:left="464" w:firstLine="424"/>
              <w:rPr>
                <w:bCs/>
                <w:sz w:val="22"/>
                <w:szCs w:val="22"/>
              </w:rPr>
            </w:pPr>
            <w:proofErr w:type="spellStart"/>
            <w:r w:rsidRPr="00522428">
              <w:rPr>
                <w:bCs/>
                <w:sz w:val="22"/>
                <w:szCs w:val="22"/>
              </w:rPr>
              <w:t>-Vizuális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kultúra Enigma 41. (2004)</w:t>
            </w:r>
          </w:p>
          <w:p w:rsidR="006231EE" w:rsidRPr="00F459FA" w:rsidRDefault="006231EE" w:rsidP="00E26751">
            <w:pPr>
              <w:ind w:left="888"/>
              <w:jc w:val="both"/>
              <w:rPr>
                <w:sz w:val="22"/>
                <w:szCs w:val="22"/>
              </w:rPr>
            </w:pPr>
            <w:proofErr w:type="spellStart"/>
            <w:r w:rsidRPr="00522428">
              <w:rPr>
                <w:bCs/>
                <w:sz w:val="22"/>
                <w:szCs w:val="22"/>
              </w:rPr>
              <w:t>-Norman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2428">
              <w:rPr>
                <w:bCs/>
                <w:sz w:val="22"/>
                <w:szCs w:val="22"/>
              </w:rPr>
              <w:t>Bryson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522428">
              <w:rPr>
                <w:bCs/>
                <w:sz w:val="22"/>
                <w:szCs w:val="22"/>
              </w:rPr>
              <w:t>Vision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522428">
              <w:rPr>
                <w:bCs/>
                <w:sz w:val="22"/>
                <w:szCs w:val="22"/>
              </w:rPr>
              <w:t>Painting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. The </w:t>
            </w:r>
            <w:proofErr w:type="spellStart"/>
            <w:r w:rsidRPr="00522428">
              <w:rPr>
                <w:bCs/>
                <w:sz w:val="22"/>
                <w:szCs w:val="22"/>
              </w:rPr>
              <w:t>Logic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522428">
              <w:rPr>
                <w:bCs/>
                <w:sz w:val="22"/>
                <w:szCs w:val="22"/>
              </w:rPr>
              <w:t>the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22428">
              <w:rPr>
                <w:bCs/>
                <w:sz w:val="22"/>
                <w:szCs w:val="22"/>
              </w:rPr>
              <w:t>Gaze</w:t>
            </w:r>
            <w:proofErr w:type="spellEnd"/>
            <w:r w:rsidRPr="00522428">
              <w:rPr>
                <w:bCs/>
                <w:sz w:val="22"/>
                <w:szCs w:val="22"/>
              </w:rPr>
              <w:t xml:space="preserve">. Yale Press, New </w:t>
            </w:r>
            <w:proofErr w:type="spellStart"/>
            <w:r w:rsidRPr="00522428">
              <w:rPr>
                <w:bCs/>
                <w:sz w:val="22"/>
                <w:szCs w:val="22"/>
              </w:rPr>
              <w:t>Haven</w:t>
            </w:r>
            <w:proofErr w:type="spellEnd"/>
            <w:r w:rsidRPr="00522428">
              <w:rPr>
                <w:bCs/>
                <w:sz w:val="22"/>
                <w:szCs w:val="22"/>
              </w:rPr>
              <w:t>, 1983</w:t>
            </w:r>
            <w:r w:rsidRPr="00522428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6231EE" w:rsidRPr="00F459FA" w:rsidTr="00E26751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624BBC" w:rsidRDefault="006231EE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Nagy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proofErr w:type="gramStart"/>
            <w:r>
              <w:rPr>
                <w:b/>
                <w:sz w:val="24"/>
                <w:szCs w:val="24"/>
              </w:rPr>
              <w:t>.Katalin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főiskolai docens</w:t>
            </w:r>
          </w:p>
        </w:tc>
      </w:tr>
      <w:tr w:rsidR="006231EE" w:rsidRPr="00F459FA" w:rsidTr="00E26751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6231EE" w:rsidRPr="00F459FA" w:rsidRDefault="006231EE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6231EE" w:rsidRDefault="006231EE">
      <w:bookmarkStart w:id="0" w:name="_GoBack"/>
      <w:bookmarkEnd w:id="0"/>
    </w:p>
    <w:sectPr w:rsidR="0062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AF9"/>
    <w:multiLevelType w:val="hybridMultilevel"/>
    <w:tmpl w:val="894245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E5E67"/>
    <w:multiLevelType w:val="hybridMultilevel"/>
    <w:tmpl w:val="F23ECB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E"/>
    <w:rsid w:val="006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2012-07-03T12:56:00Z</dcterms:created>
  <dcterms:modified xsi:type="dcterms:W3CDTF">2012-07-03T12:57:00Z</dcterms:modified>
</cp:coreProperties>
</file>