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339"/>
        <w:gridCol w:w="2874"/>
      </w:tblGrid>
      <w:tr w:rsidR="00A015D0" w:rsidTr="008E5057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Kreditszám </w:t>
            </w:r>
          </w:p>
        </w:tc>
      </w:tr>
      <w:tr w:rsidR="00A015D0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Kontrasztív nyelvészet</w:t>
            </w:r>
          </w:p>
          <w:p w:rsidR="00A015D0" w:rsidRDefault="00A015D0" w:rsidP="008E5057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 NMB_NE107G2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A015D0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Kontaktóraszám </w:t>
            </w:r>
          </w:p>
        </w:tc>
      </w:tr>
      <w:tr w:rsidR="00A015D0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</w:tr>
      <w:tr w:rsidR="00A015D0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A015D0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A015D0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Kompetenciák: (4, 5, 9)</w:t>
            </w:r>
          </w:p>
          <w:p w:rsidR="00A015D0" w:rsidRDefault="00A015D0" w:rsidP="008E5057">
            <w:pPr>
              <w:jc w:val="both"/>
            </w:pPr>
            <w:r>
              <w:t>A tanulók műveltségének, készségeinek és képességének fejlesztése a tudás felhasználásával</w:t>
            </w:r>
          </w:p>
          <w:p w:rsidR="00A015D0" w:rsidRDefault="00A015D0" w:rsidP="008E5057">
            <w:pPr>
              <w:jc w:val="both"/>
            </w:pPr>
            <w:r>
              <w:t>Az egész életen át tartó tanulást megalapozó kompetenciák fejlesztése</w:t>
            </w:r>
          </w:p>
          <w:p w:rsidR="00A015D0" w:rsidRDefault="00A015D0" w:rsidP="008E5057">
            <w:pPr>
              <w:jc w:val="both"/>
              <w:rPr>
                <w:b/>
              </w:rPr>
            </w:pPr>
            <w:r>
              <w:t>Önművelés, elkötelezettség a szakmai fejlődésre</w:t>
            </w:r>
          </w:p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Tudás:</w:t>
            </w:r>
          </w:p>
          <w:p w:rsidR="00A015D0" w:rsidRDefault="00A015D0" w:rsidP="008E5057">
            <w:pPr>
              <w:jc w:val="both"/>
            </w:pPr>
            <w:r>
              <w:t>Szakjának megfelelő megalapozott tudást birtokol</w:t>
            </w:r>
          </w:p>
          <w:p w:rsidR="00A015D0" w:rsidRDefault="00A015D0" w:rsidP="008E5057">
            <w:pPr>
              <w:jc w:val="both"/>
            </w:pPr>
            <w:r>
              <w:t>Az elemzésben képes saját szempontokat megfogalmazni és alkalmazni</w:t>
            </w:r>
          </w:p>
          <w:p w:rsidR="00A015D0" w:rsidRDefault="00A015D0" w:rsidP="008E5057">
            <w:pPr>
              <w:jc w:val="both"/>
            </w:pPr>
            <w:r>
              <w:t>Ismeri a német és a magyar nyelv grammatikai rendszerét</w:t>
            </w:r>
          </w:p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Attitűdök/nézetek:</w:t>
            </w:r>
          </w:p>
          <w:p w:rsidR="00A015D0" w:rsidRDefault="00A015D0" w:rsidP="008E5057">
            <w:pPr>
              <w:jc w:val="both"/>
            </w:pPr>
            <w:r>
              <w:t>Törekszik arra, hogy minél sokoldalúbban mutassa be a szaktárgyához kapcsolódó tudományok jellemzőit</w:t>
            </w:r>
          </w:p>
          <w:p w:rsidR="00A015D0" w:rsidRDefault="00A015D0" w:rsidP="008E5057">
            <w:pPr>
              <w:jc w:val="both"/>
            </w:pPr>
            <w:r>
              <w:t>Hajlandó saját grammatikai kompetenciájának folyamatos fejlesztésére, példát mutatva ezzel diákjainak az egész életen át tartó tanulásra</w:t>
            </w:r>
          </w:p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Képességek:</w:t>
            </w:r>
          </w:p>
          <w:p w:rsidR="00A015D0" w:rsidRDefault="00A015D0" w:rsidP="008E5057">
            <w:pPr>
              <w:jc w:val="both"/>
            </w:pPr>
            <w:r>
              <w:t>Képes a kontrasztív nyelvészeti ismereteket saját munkájában és szakmai gyakorlatában alkalmazni</w:t>
            </w:r>
          </w:p>
          <w:p w:rsidR="00A015D0" w:rsidRDefault="00A015D0" w:rsidP="008E5057">
            <w:pPr>
              <w:jc w:val="both"/>
            </w:pPr>
            <w:r>
              <w:t>Képes az adott témakörök szakirodalmának önálló tanulmányozására és feldolgozására, a meglévő tudásának bővítésére</w:t>
            </w:r>
          </w:p>
          <w:p w:rsidR="00A015D0" w:rsidRDefault="00A015D0" w:rsidP="008E5057">
            <w:pPr>
              <w:jc w:val="both"/>
            </w:pPr>
            <w:r>
              <w:t xml:space="preserve">Járatos az adott témakörökhöz kapcsolódó szakmai terminológia használatában, bővítésében </w:t>
            </w:r>
          </w:p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Cél: </w:t>
            </w:r>
          </w:p>
          <w:p w:rsidR="00A015D0" w:rsidRDefault="00A015D0" w:rsidP="008E5057">
            <w:pPr>
              <w:jc w:val="both"/>
            </w:pPr>
            <w:r>
              <w:t>A szeminárium olyan nyelvi jelenségeket tárgyal a fonológia, fonetika, morfológia, szintakszis és szemantika területéről, melyek tekintetében a német és a magyar nyelv viszonylatában kisebb-nagyobb különbözőségek mutatkoznak. A tanegység célja, hogy a hallgatók kontrasztív nyelvészeti ismereteiket kamatoztatni tudják a nyelvtanulásban és a nyelvoktatásban.</w:t>
            </w:r>
          </w:p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Tartalom:</w:t>
            </w:r>
          </w:p>
          <w:p w:rsidR="00A015D0" w:rsidRDefault="00A015D0" w:rsidP="008E5057">
            <w:pPr>
              <w:jc w:val="both"/>
            </w:pPr>
            <w:r>
              <w:t xml:space="preserve">A nyelvek egybevetésének gyakorlata. A kontrasztív nyelvészet szerepe a kiejtéstanításban. A kontrasztív nyelvészet szerepe a grammatika- és a lexikatanításban. A kontrasztív leíró nyelvtanok sajátosságai. </w:t>
            </w:r>
            <w:proofErr w:type="spellStart"/>
            <w:r>
              <w:t>Kontrasztivitás</w:t>
            </w:r>
            <w:proofErr w:type="spellEnd"/>
            <w:r>
              <w:t xml:space="preserve"> egyes magyar nyelvű német nyelvtanokban – esettanulmányok. A kontrasztív nyelvi elemzésre épülő hibaelemzés. A hiba jellemzése a célnyelv és az anyanyelv „kevert” szabályrendszerével. A nyelvtanárnak a hibákkal szemben tanúsított magatartása. A hibák tipológiája. A hibák előrejelzése, megelőzése, illetve orvoslásának módjai.</w:t>
            </w:r>
          </w:p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Módszerek:</w:t>
            </w:r>
          </w:p>
          <w:p w:rsidR="00A015D0" w:rsidRDefault="00A015D0" w:rsidP="008E5057">
            <w:pPr>
              <w:jc w:val="both"/>
            </w:pPr>
            <w:r>
              <w:t>„Hagyományos” szemináriumi módszereket ötvözünk hallgatói kiselőadásokkal, projektmunkával.</w:t>
            </w:r>
          </w:p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Követelmények, a tanegység teljesítésének feltételei:</w:t>
            </w:r>
          </w:p>
          <w:p w:rsidR="00A015D0" w:rsidRDefault="00A015D0" w:rsidP="008E5057">
            <w:pPr>
              <w:ind w:right="-108"/>
            </w:pPr>
            <w:r>
              <w:t xml:space="preserve">A szemeszter végi jegy szempontjából elsődleges fontosságú a zárthelyi </w:t>
            </w:r>
            <w:proofErr w:type="gramStart"/>
            <w:r>
              <w:t>dolgozat(</w:t>
            </w:r>
            <w:proofErr w:type="gramEnd"/>
            <w:r>
              <w:t>ok), a kiselőadás érdemjegye, valamint a hallgató órai munkája.</w:t>
            </w:r>
          </w:p>
        </w:tc>
      </w:tr>
      <w:tr w:rsidR="00A015D0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Kötelező olvasmányok:</w:t>
            </w:r>
          </w:p>
          <w:p w:rsidR="00A015D0" w:rsidRDefault="00A015D0" w:rsidP="00A015D0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Dürscheid</w:t>
            </w:r>
            <w:proofErr w:type="spellEnd"/>
            <w:r>
              <w:rPr>
                <w:lang w:val="de-DE"/>
              </w:rPr>
              <w:t>, Christa (1995): Passivische Konstruktionen im Deutschen und Ungarischen. In: Jahrbuch der ungarischen Germanistik, 109-126.</w:t>
            </w:r>
          </w:p>
          <w:p w:rsidR="00A015D0" w:rsidRDefault="00A015D0" w:rsidP="00A015D0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Wenzel, H. (1987): Einige aktionale Funktionen des Verbalpräfixes </w:t>
            </w:r>
            <w:proofErr w:type="spellStart"/>
            <w:r>
              <w:rPr>
                <w:i/>
                <w:lang w:val="de-DE"/>
              </w:rPr>
              <w:t>meg</w:t>
            </w:r>
            <w:proofErr w:type="spellEnd"/>
            <w:r>
              <w:rPr>
                <w:lang w:val="de-DE"/>
              </w:rPr>
              <w:t xml:space="preserve">- mit Beobachtungen und Vorschlägen zu den deutschen Entsprechungen. In: Berliner Beiträge zur </w:t>
            </w:r>
            <w:proofErr w:type="spellStart"/>
            <w:r>
              <w:rPr>
                <w:lang w:val="de-DE"/>
              </w:rPr>
              <w:t>Hungarologie</w:t>
            </w:r>
            <w:proofErr w:type="spellEnd"/>
            <w:r>
              <w:rPr>
                <w:lang w:val="de-DE"/>
              </w:rPr>
              <w:t xml:space="preserve"> 2. Berlin/Budapest, 215-232.</w:t>
            </w:r>
          </w:p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A015D0" w:rsidRDefault="00A015D0" w:rsidP="00A015D0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Juhász, János (</w:t>
            </w:r>
            <w:proofErr w:type="spellStart"/>
            <w:r>
              <w:rPr>
                <w:lang w:val="de-DE"/>
              </w:rPr>
              <w:t>Hg</w:t>
            </w:r>
            <w:proofErr w:type="spellEnd"/>
            <w:r>
              <w:rPr>
                <w:lang w:val="de-DE"/>
              </w:rPr>
              <w:t>.) (1980): Kontrastive Studien Ungarisch-Deutsch. Budapest.</w:t>
            </w:r>
          </w:p>
          <w:p w:rsidR="00A015D0" w:rsidRDefault="00A015D0" w:rsidP="00A015D0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Kovács Éva (2008): </w:t>
            </w:r>
            <w:proofErr w:type="spellStart"/>
            <w:r>
              <w:rPr>
                <w:lang w:val="de-DE"/>
              </w:rPr>
              <w:t>Kontrasztív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elemzés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metaforák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szerepéről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angol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magyar</w:t>
            </w:r>
            <w:proofErr w:type="spellEnd"/>
            <w:r>
              <w:rPr>
                <w:lang w:val="de-DE"/>
              </w:rPr>
              <w:t xml:space="preserve"> és </w:t>
            </w:r>
            <w:proofErr w:type="spellStart"/>
            <w:r>
              <w:rPr>
                <w:lang w:val="de-DE"/>
              </w:rPr>
              <w:t>német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üzleti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nyelvben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Kommunikáció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információs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technológia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korszakában</w:t>
            </w:r>
            <w:proofErr w:type="spellEnd"/>
            <w:r>
              <w:rPr>
                <w:lang w:val="de-DE"/>
              </w:rPr>
              <w:t xml:space="preserve">. MANYE XVII. Magyar </w:t>
            </w:r>
            <w:proofErr w:type="spellStart"/>
            <w:r>
              <w:rPr>
                <w:lang w:val="de-DE"/>
              </w:rPr>
              <w:t>Alkalmazott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Nyelvészeti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Kongresszus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Előadásai</w:t>
            </w:r>
            <w:proofErr w:type="spellEnd"/>
            <w:r>
              <w:rPr>
                <w:lang w:val="de-DE"/>
              </w:rPr>
              <w:t xml:space="preserve">. MANYE Vol. 4/1. </w:t>
            </w:r>
            <w:proofErr w:type="spellStart"/>
            <w:r>
              <w:rPr>
                <w:lang w:val="de-DE"/>
              </w:rPr>
              <w:t>Sárdi</w:t>
            </w:r>
            <w:proofErr w:type="spellEnd"/>
            <w:r>
              <w:rPr>
                <w:lang w:val="de-DE"/>
              </w:rPr>
              <w:t xml:space="preserve"> Csilla (</w:t>
            </w:r>
            <w:proofErr w:type="spellStart"/>
            <w:r>
              <w:rPr>
                <w:lang w:val="de-DE"/>
              </w:rPr>
              <w:t>szerk</w:t>
            </w:r>
            <w:proofErr w:type="spellEnd"/>
            <w:r>
              <w:rPr>
                <w:lang w:val="de-DE"/>
              </w:rPr>
              <w:t xml:space="preserve">.) </w:t>
            </w:r>
            <w:proofErr w:type="spellStart"/>
            <w:r>
              <w:rPr>
                <w:lang w:val="de-DE"/>
              </w:rPr>
              <w:t>Siófok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Kodolányi</w:t>
            </w:r>
            <w:proofErr w:type="spellEnd"/>
            <w:r>
              <w:rPr>
                <w:lang w:val="de-DE"/>
              </w:rPr>
              <w:t xml:space="preserve"> János </w:t>
            </w:r>
            <w:proofErr w:type="spellStart"/>
            <w:r>
              <w:rPr>
                <w:lang w:val="de-DE"/>
              </w:rPr>
              <w:t>Főiskola</w:t>
            </w:r>
            <w:proofErr w:type="spellEnd"/>
            <w:r>
              <w:rPr>
                <w:lang w:val="de-DE"/>
              </w:rPr>
              <w:t>, 452-458.</w:t>
            </w:r>
          </w:p>
          <w:p w:rsidR="00A015D0" w:rsidRDefault="00A015D0" w:rsidP="00A015D0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Péteri</w:t>
            </w:r>
            <w:proofErr w:type="spellEnd"/>
            <w:r>
              <w:rPr>
                <w:lang w:val="de-DE"/>
              </w:rPr>
              <w:t>, Attila (2002): Abtönungspartikeln im deutsch-ungarischen Sprachvergleich. Budapest.</w:t>
            </w:r>
          </w:p>
          <w:p w:rsidR="00A015D0" w:rsidRDefault="00A015D0" w:rsidP="00A015D0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Tóth, </w:t>
            </w:r>
            <w:proofErr w:type="spellStart"/>
            <w:r>
              <w:rPr>
                <w:lang w:val="de-DE"/>
              </w:rPr>
              <w:t>József</w:t>
            </w:r>
            <w:proofErr w:type="spellEnd"/>
            <w:r>
              <w:rPr>
                <w:lang w:val="de-DE"/>
              </w:rPr>
              <w:t xml:space="preserve"> (2003): Kontrastive (deutsch-ungarische) prototypentheoretische Untersuchung des verbalen Feldes </w:t>
            </w:r>
            <w:r>
              <w:rPr>
                <w:i/>
                <w:lang w:val="de-DE"/>
              </w:rPr>
              <w:t>Geschehen/</w:t>
            </w:r>
            <w:proofErr w:type="spellStart"/>
            <w:r>
              <w:rPr>
                <w:i/>
                <w:lang w:val="de-DE"/>
              </w:rPr>
              <w:t>történés</w:t>
            </w:r>
            <w:proofErr w:type="spellEnd"/>
            <w:r>
              <w:rPr>
                <w:i/>
                <w:lang w:val="de-DE"/>
              </w:rPr>
              <w:t xml:space="preserve">. </w:t>
            </w:r>
            <w:r>
              <w:rPr>
                <w:lang w:val="de-DE"/>
              </w:rPr>
              <w:t xml:space="preserve">In: </w:t>
            </w:r>
            <w:proofErr w:type="spellStart"/>
            <w:r>
              <w:t>Teržan-Kopecky</w:t>
            </w:r>
            <w:proofErr w:type="spellEnd"/>
            <w:r>
              <w:t xml:space="preserve">, </w:t>
            </w:r>
            <w:proofErr w:type="spellStart"/>
            <w:r>
              <w:t>Karmen</w:t>
            </w:r>
            <w:proofErr w:type="spellEnd"/>
            <w:r>
              <w:t>/</w:t>
            </w:r>
            <w:proofErr w:type="spellStart"/>
            <w:r>
              <w:t>Petrič</w:t>
            </w:r>
            <w:proofErr w:type="spellEnd"/>
            <w:r>
              <w:t xml:space="preserve">, Teodor (Hg.): </w:t>
            </w:r>
            <w:proofErr w:type="spellStart"/>
            <w:r>
              <w:t>Germanistik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Kontaktraum</w:t>
            </w:r>
            <w:proofErr w:type="spellEnd"/>
            <w:r>
              <w:t xml:space="preserve"> </w:t>
            </w:r>
            <w:proofErr w:type="spellStart"/>
            <w:r>
              <w:t>Europa</w:t>
            </w:r>
            <w:proofErr w:type="spellEnd"/>
            <w:r>
              <w:t xml:space="preserve"> II. </w:t>
            </w:r>
            <w:proofErr w:type="spellStart"/>
            <w:r>
              <w:t>Universität</w:t>
            </w:r>
            <w:proofErr w:type="spellEnd"/>
            <w:r>
              <w:t xml:space="preserve"> Maribor, </w:t>
            </w: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Germanistik</w:t>
            </w:r>
            <w:proofErr w:type="spellEnd"/>
            <w:r>
              <w:t xml:space="preserve">. </w:t>
            </w:r>
            <w:r>
              <w:rPr>
                <w:lang w:val="de-DE"/>
              </w:rPr>
              <w:t>Maribor, 335-345.</w:t>
            </w:r>
          </w:p>
          <w:p w:rsidR="00A015D0" w:rsidRDefault="00A015D0" w:rsidP="00A015D0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Uzonyi</w:t>
            </w:r>
            <w:proofErr w:type="spellEnd"/>
            <w:r>
              <w:rPr>
                <w:lang w:val="de-DE"/>
              </w:rPr>
              <w:t>, Pál (1997): Zustandsbezeichnungen im Deutschen und im Ungarischen. In: Kiss, György (</w:t>
            </w:r>
            <w:proofErr w:type="spellStart"/>
            <w:r>
              <w:rPr>
                <w:lang w:val="de-DE"/>
              </w:rPr>
              <w:t>Hg</w:t>
            </w:r>
            <w:proofErr w:type="spellEnd"/>
            <w:r>
              <w:rPr>
                <w:lang w:val="de-DE"/>
              </w:rPr>
              <w:t xml:space="preserve">.): </w:t>
            </w:r>
            <w:proofErr w:type="spellStart"/>
            <w:r>
              <w:rPr>
                <w:lang w:val="de-DE"/>
              </w:rPr>
              <w:t>Kétnyelvűség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nyelv</w:t>
            </w:r>
            <w:r>
              <w:rPr>
                <w:lang w:val="de-DE"/>
              </w:rPr>
              <w:softHyphen/>
              <w:t>oktatásban</w:t>
            </w:r>
            <w:proofErr w:type="spellEnd"/>
            <w:r>
              <w:rPr>
                <w:lang w:val="de-DE"/>
              </w:rPr>
              <w:t>. Budapest, 108-112.</w:t>
            </w:r>
          </w:p>
        </w:tc>
      </w:tr>
      <w:tr w:rsidR="00A015D0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Tantárgyfelelős: Dr. Kovács Éva PhD, f. tanár</w:t>
            </w:r>
          </w:p>
          <w:p w:rsidR="00A015D0" w:rsidRDefault="00A015D0" w:rsidP="008E5057">
            <w:pPr>
              <w:jc w:val="both"/>
              <w:rPr>
                <w:b/>
              </w:rPr>
            </w:pPr>
            <w:r>
              <w:rPr>
                <w:b/>
              </w:rPr>
              <w:t>Oktatók: Dr. Kovács Éva f. tanár, dr. Harsányi Mihály f. docens</w:t>
            </w:r>
          </w:p>
        </w:tc>
      </w:tr>
    </w:tbl>
    <w:p w:rsidR="00377B39" w:rsidRDefault="00377B39">
      <w:bookmarkStart w:id="0" w:name="_GoBack"/>
      <w:bookmarkEnd w:id="0"/>
    </w:p>
    <w:sectPr w:rsidR="0037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12E6"/>
    <w:multiLevelType w:val="hybridMultilevel"/>
    <w:tmpl w:val="9E6406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2D"/>
    <w:rsid w:val="00377B39"/>
    <w:rsid w:val="00A015D0"/>
    <w:rsid w:val="00A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3389</Characters>
  <Application>Microsoft Office Word</Application>
  <DocSecurity>0</DocSecurity>
  <Lines>28</Lines>
  <Paragraphs>7</Paragraphs>
  <ScaleCrop>false</ScaleCrop>
  <Company>EKF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2013-06-19T08:37:00Z</dcterms:created>
  <dcterms:modified xsi:type="dcterms:W3CDTF">2013-06-19T08:37:00Z</dcterms:modified>
</cp:coreProperties>
</file>