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4"/>
        <w:gridCol w:w="2234"/>
      </w:tblGrid>
      <w:tr w:rsidR="00D92FD8" w:rsidRPr="008C485B" w:rsidTr="00414603">
        <w:tc>
          <w:tcPr>
            <w:tcW w:w="6804" w:type="dxa"/>
            <w:tcMar>
              <w:top w:w="57" w:type="dxa"/>
              <w:bottom w:w="57" w:type="dxa"/>
            </w:tcMar>
          </w:tcPr>
          <w:p w:rsidR="00D92FD8" w:rsidRDefault="00D92FD8" w:rsidP="009F4D3F">
            <w:pPr>
              <w:jc w:val="both"/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3C4722" w:rsidRPr="00A809B6">
              <w:t>A gyermekfilozófia etikai vonatkozásai</w:t>
            </w:r>
          </w:p>
          <w:p w:rsidR="003C4722" w:rsidRPr="008C485B" w:rsidRDefault="003C4722" w:rsidP="003C4722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>kódja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NMB_ET114G3</w:t>
            </w:r>
          </w:p>
        </w:tc>
        <w:tc>
          <w:tcPr>
            <w:tcW w:w="2234" w:type="dxa"/>
            <w:tcMar>
              <w:top w:w="57" w:type="dxa"/>
              <w:bottom w:w="57" w:type="dxa"/>
            </w:tcMar>
          </w:tcPr>
          <w:p w:rsidR="00D92FD8" w:rsidRPr="008C485B" w:rsidRDefault="00D92FD8" w:rsidP="00E650A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E650AC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414603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E650AC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tanóra </w:t>
            </w:r>
            <w:proofErr w:type="gramStart"/>
            <w:r w:rsidRPr="008C485B">
              <w:rPr>
                <w:sz w:val="24"/>
                <w:szCs w:val="24"/>
              </w:rPr>
              <w:t>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>:</w:t>
            </w:r>
            <w:proofErr w:type="gramEnd"/>
            <w:r w:rsidRPr="008C485B">
              <w:rPr>
                <w:sz w:val="24"/>
                <w:szCs w:val="24"/>
              </w:rPr>
              <w:t xml:space="preserve"> </w:t>
            </w:r>
            <w:r w:rsidR="00E650AC" w:rsidRPr="00E650AC">
              <w:rPr>
                <w:b/>
                <w:sz w:val="24"/>
                <w:szCs w:val="24"/>
              </w:rPr>
              <w:t>szeminárium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E650AC">
              <w:rPr>
                <w:b/>
                <w:sz w:val="24"/>
                <w:szCs w:val="24"/>
              </w:rPr>
              <w:t>heti 2 óra</w:t>
            </w:r>
          </w:p>
        </w:tc>
      </w:tr>
      <w:tr w:rsidR="00D92FD8" w:rsidRPr="008C485B" w:rsidTr="00414603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E650A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E650AC">
              <w:rPr>
                <w:b/>
                <w:sz w:val="24"/>
                <w:szCs w:val="24"/>
              </w:rPr>
              <w:t>gyakorlati jegy</w:t>
            </w:r>
          </w:p>
        </w:tc>
      </w:tr>
      <w:tr w:rsidR="00D92FD8" w:rsidRPr="008C485B" w:rsidTr="00414603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206160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206160">
              <w:rPr>
                <w:b/>
                <w:sz w:val="24"/>
                <w:szCs w:val="24"/>
              </w:rPr>
              <w:t>IV.</w:t>
            </w:r>
          </w:p>
        </w:tc>
      </w:tr>
      <w:tr w:rsidR="00D92FD8" w:rsidRPr="008C485B" w:rsidTr="00414603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206160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206160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414603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414603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6610D" w:rsidRPr="00A809B6" w:rsidRDefault="00F6610D" w:rsidP="00F6610D">
            <w:pPr>
              <w:jc w:val="both"/>
              <w:rPr>
                <w:b/>
              </w:rPr>
            </w:pPr>
            <w:r w:rsidRPr="00A809B6">
              <w:rPr>
                <w:b/>
              </w:rPr>
              <w:t>Kompetenciák: 1, 2, 5, 7</w:t>
            </w:r>
          </w:p>
          <w:p w:rsidR="00F6610D" w:rsidRPr="00A809B6" w:rsidRDefault="00F6610D" w:rsidP="00F6610D">
            <w:pPr>
              <w:numPr>
                <w:ilvl w:val="0"/>
                <w:numId w:val="1"/>
              </w:numPr>
              <w:jc w:val="both"/>
            </w:pPr>
            <w:r w:rsidRPr="00A809B6">
              <w:t>A hallgatói reflexiós és önreflexiós készség fejlesztése</w:t>
            </w:r>
          </w:p>
          <w:p w:rsidR="00F6610D" w:rsidRPr="00A809B6" w:rsidRDefault="00F6610D" w:rsidP="00F6610D">
            <w:pPr>
              <w:numPr>
                <w:ilvl w:val="0"/>
                <w:numId w:val="1"/>
              </w:numPr>
              <w:jc w:val="both"/>
            </w:pPr>
            <w:r w:rsidRPr="00A809B6">
              <w:t>A tanulói csoportok, mint „kérdező-közösségek” kialakulásának segítése, fejlesztése</w:t>
            </w:r>
          </w:p>
          <w:p w:rsidR="00F6610D" w:rsidRPr="00A809B6" w:rsidRDefault="00F6610D" w:rsidP="00F6610D">
            <w:pPr>
              <w:numPr>
                <w:ilvl w:val="0"/>
                <w:numId w:val="1"/>
              </w:numPr>
              <w:jc w:val="both"/>
            </w:pPr>
            <w:r w:rsidRPr="00A809B6">
              <w:t>A kérdezni tudás és vitatkozás kultúrájának kialakítása és fejlesztése</w:t>
            </w:r>
          </w:p>
          <w:p w:rsidR="00F6610D" w:rsidRPr="00A809B6" w:rsidRDefault="00F6610D" w:rsidP="00F6610D">
            <w:pPr>
              <w:numPr>
                <w:ilvl w:val="0"/>
                <w:numId w:val="1"/>
              </w:numPr>
              <w:jc w:val="both"/>
            </w:pPr>
            <w:r w:rsidRPr="00A809B6">
              <w:t>Az eltérő megközelítések iránti türelem fejlesztése. A saját álláspont melletti érvelés technikája</w:t>
            </w:r>
          </w:p>
          <w:p w:rsidR="00F6610D" w:rsidRPr="00A809B6" w:rsidRDefault="00F6610D" w:rsidP="00F6610D">
            <w:pPr>
              <w:jc w:val="both"/>
              <w:rPr>
                <w:b/>
              </w:rPr>
            </w:pPr>
            <w:r w:rsidRPr="00A809B6">
              <w:rPr>
                <w:b/>
              </w:rPr>
              <w:t>Tudás:</w:t>
            </w:r>
          </w:p>
          <w:p w:rsidR="00F6610D" w:rsidRPr="00A809B6" w:rsidRDefault="00F6610D" w:rsidP="00F6610D">
            <w:pPr>
              <w:jc w:val="both"/>
            </w:pPr>
            <w:r w:rsidRPr="00A809B6">
              <w:t>A tudás különböző formáinak, szerveződésének, a fogalomrendszerek készségek és képességek fejlődési törvényszerűségeinek ismerete. A dialógus természete.</w:t>
            </w:r>
          </w:p>
          <w:p w:rsidR="00F6610D" w:rsidRPr="00A809B6" w:rsidRDefault="00F6610D" w:rsidP="00F6610D">
            <w:r w:rsidRPr="00A809B6">
              <w:rPr>
                <w:b/>
              </w:rPr>
              <w:t>Attitűdök:</w:t>
            </w:r>
          </w:p>
          <w:p w:rsidR="00F6610D" w:rsidRPr="00A809B6" w:rsidRDefault="00F6610D" w:rsidP="00F6610D">
            <w:pPr>
              <w:jc w:val="both"/>
              <w:rPr>
                <w:b/>
              </w:rPr>
            </w:pPr>
            <w:r w:rsidRPr="00A809B6">
              <w:t xml:space="preserve">Reflexív gondolkodásmód, kritikus szemlélet, </w:t>
            </w:r>
            <w:proofErr w:type="spellStart"/>
            <w:r w:rsidRPr="00A809B6">
              <w:t>urbanitás</w:t>
            </w:r>
            <w:proofErr w:type="spellEnd"/>
            <w:r w:rsidRPr="00A809B6">
              <w:t xml:space="preserve"> (más nézetek létezése iránti türelem), konfliktuskezelés, </w:t>
            </w:r>
            <w:proofErr w:type="spellStart"/>
            <w:r w:rsidRPr="00A809B6">
              <w:t>nondirektív</w:t>
            </w:r>
            <w:proofErr w:type="spellEnd"/>
            <w:r w:rsidRPr="00A809B6">
              <w:t xml:space="preserve"> interaktivitás.</w:t>
            </w:r>
          </w:p>
          <w:p w:rsidR="00F6610D" w:rsidRPr="00A809B6" w:rsidRDefault="00F6610D" w:rsidP="00F6610D">
            <w:pPr>
              <w:jc w:val="both"/>
              <w:rPr>
                <w:b/>
              </w:rPr>
            </w:pPr>
            <w:r w:rsidRPr="00A809B6">
              <w:rPr>
                <w:b/>
              </w:rPr>
              <w:t>Képességek:</w:t>
            </w:r>
          </w:p>
          <w:p w:rsidR="00F6610D" w:rsidRPr="00A809B6" w:rsidRDefault="00F6610D" w:rsidP="00F6610D">
            <w:pPr>
              <w:jc w:val="both"/>
              <w:rPr>
                <w:b/>
              </w:rPr>
            </w:pPr>
            <w:r w:rsidRPr="00A809B6">
              <w:t xml:space="preserve"> - a szóban illetve írásban közölt információk megfelelő feldolgozása és alkalmazása.</w:t>
            </w:r>
          </w:p>
          <w:p w:rsidR="00F6610D" w:rsidRPr="00A809B6" w:rsidRDefault="00F6610D" w:rsidP="00F6610D">
            <w:pPr>
              <w:numPr>
                <w:ilvl w:val="0"/>
                <w:numId w:val="1"/>
              </w:numPr>
              <w:jc w:val="both"/>
            </w:pPr>
            <w:r w:rsidRPr="00A809B6">
              <w:t xml:space="preserve">pontos szövegértés, az árnyalatok iránti érzékenység </w:t>
            </w:r>
          </w:p>
          <w:p w:rsidR="00F6610D" w:rsidRPr="00A809B6" w:rsidRDefault="00F6610D" w:rsidP="00F6610D">
            <w:pPr>
              <w:numPr>
                <w:ilvl w:val="0"/>
                <w:numId w:val="1"/>
              </w:numPr>
              <w:jc w:val="both"/>
            </w:pPr>
            <w:r w:rsidRPr="00A809B6">
              <w:t xml:space="preserve">hagyományos és informatika bázisok kezelése </w:t>
            </w:r>
          </w:p>
          <w:p w:rsidR="00F6610D" w:rsidRPr="00A809B6" w:rsidRDefault="00F6610D" w:rsidP="00F6610D">
            <w:pPr>
              <w:numPr>
                <w:ilvl w:val="0"/>
                <w:numId w:val="1"/>
              </w:numPr>
              <w:jc w:val="both"/>
            </w:pPr>
            <w:r w:rsidRPr="00A809B6">
              <w:t xml:space="preserve">egyéni és csoportmunkán belüli aktivitás </w:t>
            </w:r>
          </w:p>
          <w:p w:rsidR="00F6610D" w:rsidRPr="00A809B6" w:rsidRDefault="00F6610D" w:rsidP="00F6610D">
            <w:pPr>
              <w:numPr>
                <w:ilvl w:val="0"/>
                <w:numId w:val="1"/>
              </w:numPr>
              <w:jc w:val="both"/>
            </w:pPr>
            <w:proofErr w:type="spellStart"/>
            <w:r w:rsidRPr="00A809B6">
              <w:t>nondirektív</w:t>
            </w:r>
            <w:proofErr w:type="spellEnd"/>
            <w:r w:rsidRPr="00A809B6">
              <w:t xml:space="preserve"> csoportirányítás </w:t>
            </w:r>
          </w:p>
          <w:p w:rsidR="00F6610D" w:rsidRPr="00A809B6" w:rsidRDefault="00F6610D" w:rsidP="00F6610D">
            <w:r w:rsidRPr="00A809B6">
              <w:rPr>
                <w:b/>
              </w:rPr>
              <w:t>Cél:</w:t>
            </w:r>
          </w:p>
          <w:p w:rsidR="00F6610D" w:rsidRPr="00A809B6" w:rsidRDefault="00F6610D" w:rsidP="00F6610D">
            <w:pPr>
              <w:jc w:val="both"/>
            </w:pPr>
            <w:r w:rsidRPr="00A809B6">
              <w:t xml:space="preserve">A kurzus megismertet a világ több mint harminc országában működő évtizedek óta eredményesen működő gyermekfilozófiai program, a </w:t>
            </w:r>
            <w:proofErr w:type="spellStart"/>
            <w:r w:rsidRPr="00A809B6">
              <w:t>Matthew</w:t>
            </w:r>
            <w:proofErr w:type="spellEnd"/>
            <w:r w:rsidRPr="00A809B6">
              <w:t xml:space="preserve"> </w:t>
            </w:r>
            <w:proofErr w:type="spellStart"/>
            <w:proofErr w:type="gramStart"/>
            <w:r w:rsidRPr="00A809B6">
              <w:t>Lipman</w:t>
            </w:r>
            <w:proofErr w:type="spellEnd"/>
            <w:r w:rsidRPr="00A809B6">
              <w:t xml:space="preserve">  (</w:t>
            </w:r>
            <w:proofErr w:type="gramEnd"/>
            <w:r w:rsidRPr="00A809B6">
              <w:t xml:space="preserve">USA) által kidolgozott </w:t>
            </w:r>
            <w:r w:rsidRPr="00A809B6">
              <w:rPr>
                <w:iCs/>
              </w:rPr>
              <w:t>„</w:t>
            </w:r>
            <w:proofErr w:type="spellStart"/>
            <w:r w:rsidRPr="00A809B6">
              <w:rPr>
                <w:iCs/>
              </w:rPr>
              <w:t>Philosophy</w:t>
            </w:r>
            <w:proofErr w:type="spellEnd"/>
            <w:r w:rsidRPr="00A809B6">
              <w:rPr>
                <w:iCs/>
              </w:rPr>
              <w:t xml:space="preserve"> </w:t>
            </w:r>
            <w:proofErr w:type="spellStart"/>
            <w:r w:rsidRPr="00A809B6">
              <w:rPr>
                <w:iCs/>
              </w:rPr>
              <w:t>for</w:t>
            </w:r>
            <w:proofErr w:type="spellEnd"/>
            <w:r w:rsidRPr="00A809B6">
              <w:rPr>
                <w:iCs/>
              </w:rPr>
              <w:t xml:space="preserve"> </w:t>
            </w:r>
            <w:proofErr w:type="spellStart"/>
            <w:r w:rsidRPr="00A809B6">
              <w:rPr>
                <w:iCs/>
              </w:rPr>
              <w:t>Children</w:t>
            </w:r>
            <w:proofErr w:type="spellEnd"/>
            <w:r w:rsidRPr="00A809B6">
              <w:rPr>
                <w:iCs/>
              </w:rPr>
              <w:t>”</w:t>
            </w:r>
            <w:r w:rsidRPr="00A809B6">
              <w:t xml:space="preserve"> – program elméletével, tananyagaival és gyakorlatával.</w:t>
            </w:r>
          </w:p>
          <w:p w:rsidR="00F6610D" w:rsidRPr="00A809B6" w:rsidRDefault="00F6610D" w:rsidP="00F6610D">
            <w:pPr>
              <w:rPr>
                <w:b/>
              </w:rPr>
            </w:pPr>
            <w:r w:rsidRPr="00A809B6">
              <w:rPr>
                <w:b/>
              </w:rPr>
              <w:t>Tartalom:</w:t>
            </w:r>
          </w:p>
          <w:p w:rsidR="00F6610D" w:rsidRPr="00A809B6" w:rsidRDefault="00F6610D" w:rsidP="00F6610D">
            <w:pPr>
              <w:pStyle w:val="Normlbehzs"/>
              <w:spacing w:line="240" w:lineRule="auto"/>
              <w:ind w:left="0"/>
              <w:rPr>
                <w:sz w:val="20"/>
              </w:rPr>
            </w:pPr>
            <w:r w:rsidRPr="00A809B6">
              <w:rPr>
                <w:sz w:val="20"/>
              </w:rPr>
              <w:t>A filozófiatörténet, a pedagógia, a pszichológia és a tudásszociológia tapasztalataira támaszkodva körbejárjuk azokat a legfontosabb témákat, amelyek a gyermekkorral, a felnőtt társadalomban való gyermeki létezés morális dimenzióival foglalkoznak. Megvizsgáljuk a történeti koronként változó gyermekképeket, a gyermeki természettel kapcsolatos szemlélet történelmi változatait.</w:t>
            </w:r>
          </w:p>
          <w:p w:rsidR="00F6610D" w:rsidRPr="00A809B6" w:rsidRDefault="00F6610D" w:rsidP="00F6610D">
            <w:pPr>
              <w:rPr>
                <w:b/>
              </w:rPr>
            </w:pPr>
            <w:r w:rsidRPr="00A809B6">
              <w:rPr>
                <w:b/>
              </w:rPr>
              <w:t xml:space="preserve">Módszerek: </w:t>
            </w:r>
          </w:p>
          <w:p w:rsidR="00F6610D" w:rsidRPr="00A809B6" w:rsidRDefault="00F6610D" w:rsidP="00F6610D">
            <w:r w:rsidRPr="00A809B6">
              <w:t xml:space="preserve">Elméleti alapozás. Gyakorlatok, melynek során konkrét gyakorlatokon keresztül sajátítjuk el a </w:t>
            </w:r>
            <w:proofErr w:type="spellStart"/>
            <w:r w:rsidRPr="00A809B6">
              <w:t>PfC</w:t>
            </w:r>
            <w:proofErr w:type="spellEnd"/>
            <w:r w:rsidRPr="00A809B6">
              <w:t xml:space="preserve"> alapjait.</w:t>
            </w:r>
          </w:p>
          <w:p w:rsidR="00F6610D" w:rsidRPr="00A809B6" w:rsidRDefault="00F6610D" w:rsidP="00F6610D">
            <w:pPr>
              <w:jc w:val="both"/>
            </w:pPr>
            <w:r w:rsidRPr="00A809B6">
              <w:rPr>
                <w:b/>
              </w:rPr>
              <w:t xml:space="preserve">Követelmények, a tanegység teljesítésének feltételei: </w:t>
            </w:r>
          </w:p>
          <w:p w:rsidR="00D92FD8" w:rsidRPr="006758C5" w:rsidRDefault="00F6610D" w:rsidP="00F6610D">
            <w:pPr>
              <w:ind w:left="34"/>
              <w:rPr>
                <w:sz w:val="22"/>
                <w:szCs w:val="22"/>
              </w:rPr>
            </w:pPr>
            <w:r w:rsidRPr="00A809B6">
              <w:t>A gyakorlatokon való részvétel, egy önálló foglalkozás levezetése.</w:t>
            </w:r>
          </w:p>
        </w:tc>
      </w:tr>
      <w:tr w:rsidR="00D92FD8" w:rsidRPr="008C485B" w:rsidTr="00414603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414603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6610D" w:rsidRPr="00A809B6" w:rsidRDefault="00F6610D" w:rsidP="00F6610D">
            <w:pPr>
              <w:pStyle w:val="Normlbehzs"/>
              <w:spacing w:line="240" w:lineRule="auto"/>
              <w:ind w:left="709" w:hanging="709"/>
              <w:rPr>
                <w:iCs/>
                <w:smallCaps/>
                <w:sz w:val="20"/>
              </w:rPr>
            </w:pPr>
            <w:r w:rsidRPr="00A809B6">
              <w:rPr>
                <w:b/>
                <w:sz w:val="20"/>
              </w:rPr>
              <w:t xml:space="preserve">Kötelező olvasmányok: </w:t>
            </w:r>
          </w:p>
          <w:p w:rsidR="00F6610D" w:rsidRPr="00A809B6" w:rsidRDefault="00F6610D" w:rsidP="00F6610D">
            <w:pPr>
              <w:pStyle w:val="Normlbehzs"/>
              <w:spacing w:line="240" w:lineRule="auto"/>
              <w:ind w:left="0"/>
              <w:rPr>
                <w:iCs/>
                <w:smallCaps/>
                <w:sz w:val="18"/>
                <w:szCs w:val="18"/>
              </w:rPr>
            </w:pPr>
            <w:r w:rsidRPr="00A809B6">
              <w:rPr>
                <w:sz w:val="18"/>
                <w:szCs w:val="18"/>
              </w:rPr>
              <w:t>Gyermekfilozófia Szöveggyűjtemény I-IV. (Falus Katalin és munkatársai szerkesztésében) – Korona Nova Kiadó, (a III. Kötettől: Krónika Nova) Bp. 1997-2000.</w:t>
            </w:r>
          </w:p>
          <w:p w:rsidR="00F6610D" w:rsidRPr="00A809B6" w:rsidRDefault="00F6610D" w:rsidP="00F6610D">
            <w:pPr>
              <w:pStyle w:val="Normlbehzs"/>
              <w:spacing w:line="240" w:lineRule="auto"/>
              <w:ind w:left="709" w:hanging="709"/>
              <w:rPr>
                <w:sz w:val="18"/>
                <w:szCs w:val="18"/>
              </w:rPr>
            </w:pPr>
            <w:proofErr w:type="spellStart"/>
            <w:r w:rsidRPr="00A809B6">
              <w:rPr>
                <w:sz w:val="18"/>
                <w:szCs w:val="18"/>
              </w:rPr>
              <w:t>Lipman</w:t>
            </w:r>
            <w:proofErr w:type="spellEnd"/>
            <w:r w:rsidRPr="00A809B6">
              <w:rPr>
                <w:sz w:val="18"/>
                <w:szCs w:val="18"/>
              </w:rPr>
              <w:t xml:space="preserve">, </w:t>
            </w:r>
            <w:proofErr w:type="spellStart"/>
            <w:r w:rsidRPr="00A809B6">
              <w:rPr>
                <w:sz w:val="18"/>
                <w:szCs w:val="18"/>
              </w:rPr>
              <w:t>Matthew</w:t>
            </w:r>
            <w:proofErr w:type="spellEnd"/>
            <w:r w:rsidRPr="00A809B6">
              <w:rPr>
                <w:sz w:val="18"/>
                <w:szCs w:val="18"/>
              </w:rPr>
              <w:t xml:space="preserve">: </w:t>
            </w:r>
            <w:r w:rsidRPr="00A809B6">
              <w:rPr>
                <w:iCs/>
                <w:sz w:val="18"/>
                <w:szCs w:val="18"/>
              </w:rPr>
              <w:t>PIXI</w:t>
            </w:r>
            <w:r w:rsidRPr="00A809B6">
              <w:rPr>
                <w:sz w:val="18"/>
                <w:szCs w:val="18"/>
              </w:rPr>
              <w:t xml:space="preserve"> – Gyermekek filozófiája – Korona Nova </w:t>
            </w:r>
          </w:p>
          <w:p w:rsidR="00F6610D" w:rsidRPr="00A809B6" w:rsidRDefault="00F6610D" w:rsidP="00F6610D">
            <w:pPr>
              <w:pStyle w:val="Normlbehzs"/>
              <w:spacing w:line="240" w:lineRule="auto"/>
              <w:ind w:left="709" w:hanging="709"/>
              <w:rPr>
                <w:sz w:val="18"/>
                <w:szCs w:val="18"/>
              </w:rPr>
            </w:pPr>
            <w:proofErr w:type="spellStart"/>
            <w:r w:rsidRPr="00A809B6">
              <w:rPr>
                <w:sz w:val="18"/>
                <w:szCs w:val="18"/>
              </w:rPr>
              <w:t>Lipman</w:t>
            </w:r>
            <w:proofErr w:type="spellEnd"/>
            <w:r w:rsidRPr="00A809B6">
              <w:rPr>
                <w:sz w:val="18"/>
                <w:szCs w:val="18"/>
              </w:rPr>
              <w:t xml:space="preserve">, </w:t>
            </w:r>
            <w:proofErr w:type="spellStart"/>
            <w:r w:rsidRPr="00A809B6">
              <w:rPr>
                <w:sz w:val="18"/>
                <w:szCs w:val="18"/>
              </w:rPr>
              <w:t>Matthew</w:t>
            </w:r>
            <w:proofErr w:type="spellEnd"/>
            <w:r w:rsidRPr="00A809B6">
              <w:rPr>
                <w:sz w:val="18"/>
                <w:szCs w:val="18"/>
              </w:rPr>
              <w:t xml:space="preserve">: LISA </w:t>
            </w:r>
          </w:p>
          <w:p w:rsidR="00F6610D" w:rsidRPr="00A809B6" w:rsidRDefault="00F6610D" w:rsidP="00F6610D">
            <w:pPr>
              <w:pStyle w:val="Normlbehzs"/>
              <w:spacing w:line="240" w:lineRule="auto"/>
              <w:ind w:left="709" w:hanging="709"/>
              <w:rPr>
                <w:sz w:val="18"/>
                <w:szCs w:val="18"/>
              </w:rPr>
            </w:pPr>
            <w:proofErr w:type="spellStart"/>
            <w:r w:rsidRPr="00A809B6">
              <w:rPr>
                <w:sz w:val="18"/>
                <w:szCs w:val="18"/>
              </w:rPr>
              <w:t>Lipman</w:t>
            </w:r>
            <w:proofErr w:type="spellEnd"/>
            <w:r w:rsidRPr="00A809B6">
              <w:rPr>
                <w:sz w:val="18"/>
                <w:szCs w:val="18"/>
              </w:rPr>
              <w:t xml:space="preserve">, </w:t>
            </w:r>
            <w:proofErr w:type="spellStart"/>
            <w:r w:rsidRPr="00A809B6">
              <w:rPr>
                <w:sz w:val="18"/>
                <w:szCs w:val="18"/>
              </w:rPr>
              <w:t>Matthew</w:t>
            </w:r>
            <w:proofErr w:type="spellEnd"/>
            <w:r w:rsidRPr="00A809B6">
              <w:rPr>
                <w:sz w:val="18"/>
                <w:szCs w:val="18"/>
              </w:rPr>
              <w:t xml:space="preserve">: </w:t>
            </w:r>
            <w:proofErr w:type="spellStart"/>
            <w:r w:rsidRPr="00A809B6">
              <w:rPr>
                <w:bCs/>
                <w:sz w:val="18"/>
                <w:szCs w:val="18"/>
              </w:rPr>
              <w:t>Ethical</w:t>
            </w:r>
            <w:proofErr w:type="spellEnd"/>
            <w:r w:rsidRPr="00A809B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809B6">
              <w:rPr>
                <w:bCs/>
                <w:sz w:val="18"/>
                <w:szCs w:val="18"/>
              </w:rPr>
              <w:t>Inquiry</w:t>
            </w:r>
            <w:proofErr w:type="spellEnd"/>
            <w:r w:rsidRPr="00A809B6">
              <w:rPr>
                <w:bCs/>
                <w:sz w:val="18"/>
                <w:szCs w:val="18"/>
              </w:rPr>
              <w:t xml:space="preserve">: </w:t>
            </w:r>
            <w:proofErr w:type="spellStart"/>
            <w:r w:rsidRPr="00A809B6">
              <w:rPr>
                <w:bCs/>
                <w:sz w:val="18"/>
                <w:szCs w:val="18"/>
              </w:rPr>
              <w:t>Instructional</w:t>
            </w:r>
            <w:proofErr w:type="spellEnd"/>
            <w:r w:rsidRPr="00A809B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809B6">
              <w:rPr>
                <w:bCs/>
                <w:sz w:val="18"/>
                <w:szCs w:val="18"/>
              </w:rPr>
              <w:t>Manual</w:t>
            </w:r>
            <w:proofErr w:type="spellEnd"/>
            <w:r w:rsidRPr="00A809B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809B6">
              <w:rPr>
                <w:bCs/>
                <w:sz w:val="18"/>
                <w:szCs w:val="18"/>
              </w:rPr>
              <w:t>to</w:t>
            </w:r>
            <w:proofErr w:type="spellEnd"/>
            <w:r w:rsidRPr="00A809B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809B6">
              <w:rPr>
                <w:bCs/>
                <w:sz w:val="18"/>
                <w:szCs w:val="18"/>
              </w:rPr>
              <w:t>Accompany</w:t>
            </w:r>
            <w:proofErr w:type="spellEnd"/>
            <w:r w:rsidRPr="00A809B6">
              <w:rPr>
                <w:bCs/>
                <w:sz w:val="18"/>
                <w:szCs w:val="18"/>
              </w:rPr>
              <w:t xml:space="preserve"> Lisa - részletek</w:t>
            </w:r>
          </w:p>
          <w:p w:rsidR="00F6610D" w:rsidRPr="00A809B6" w:rsidRDefault="00F6610D" w:rsidP="00F6610D">
            <w:pPr>
              <w:pStyle w:val="Normlbehzs"/>
              <w:spacing w:line="240" w:lineRule="auto"/>
              <w:ind w:left="709" w:hanging="709"/>
              <w:rPr>
                <w:sz w:val="18"/>
                <w:szCs w:val="18"/>
              </w:rPr>
            </w:pPr>
            <w:proofErr w:type="spellStart"/>
            <w:r w:rsidRPr="00A809B6">
              <w:rPr>
                <w:bCs/>
                <w:sz w:val="18"/>
                <w:szCs w:val="18"/>
              </w:rPr>
              <w:t>Matthews</w:t>
            </w:r>
            <w:proofErr w:type="spellEnd"/>
            <w:r w:rsidRPr="00A809B6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A809B6">
              <w:rPr>
                <w:bCs/>
                <w:sz w:val="18"/>
                <w:szCs w:val="18"/>
              </w:rPr>
              <w:t>Gareth</w:t>
            </w:r>
            <w:proofErr w:type="spellEnd"/>
            <w:r w:rsidRPr="00A809B6">
              <w:rPr>
                <w:bCs/>
                <w:sz w:val="18"/>
                <w:szCs w:val="18"/>
              </w:rPr>
              <w:t xml:space="preserve"> B. </w:t>
            </w:r>
            <w:proofErr w:type="spellStart"/>
            <w:r w:rsidRPr="00A809B6">
              <w:rPr>
                <w:bCs/>
                <w:sz w:val="18"/>
                <w:szCs w:val="18"/>
              </w:rPr>
              <w:t>Philosophy</w:t>
            </w:r>
            <w:proofErr w:type="spellEnd"/>
            <w:r w:rsidRPr="00A809B6">
              <w:rPr>
                <w:sz w:val="18"/>
                <w:szCs w:val="18"/>
              </w:rPr>
              <w:t xml:space="preserve"> and </w:t>
            </w:r>
            <w:proofErr w:type="spellStart"/>
            <w:r w:rsidRPr="00A809B6">
              <w:rPr>
                <w:sz w:val="18"/>
                <w:szCs w:val="18"/>
              </w:rPr>
              <w:t>the</w:t>
            </w:r>
            <w:proofErr w:type="spellEnd"/>
            <w:r w:rsidRPr="00A809B6">
              <w:rPr>
                <w:sz w:val="18"/>
                <w:szCs w:val="18"/>
              </w:rPr>
              <w:t xml:space="preserve"> Young </w:t>
            </w:r>
            <w:proofErr w:type="spellStart"/>
            <w:r w:rsidRPr="00A809B6">
              <w:rPr>
                <w:sz w:val="18"/>
                <w:szCs w:val="18"/>
              </w:rPr>
              <w:t>Child</w:t>
            </w:r>
            <w:proofErr w:type="spellEnd"/>
            <w:r w:rsidRPr="00A809B6">
              <w:rPr>
                <w:sz w:val="18"/>
                <w:szCs w:val="18"/>
              </w:rPr>
              <w:t xml:space="preserve"> (Harvard UP.1982).</w:t>
            </w:r>
          </w:p>
          <w:p w:rsidR="00F6610D" w:rsidRPr="00A809B6" w:rsidRDefault="00F6610D" w:rsidP="00F6610D">
            <w:pPr>
              <w:pStyle w:val="Normlbehzs"/>
              <w:spacing w:line="240" w:lineRule="auto"/>
              <w:ind w:left="709" w:hanging="709"/>
              <w:rPr>
                <w:sz w:val="18"/>
                <w:szCs w:val="18"/>
              </w:rPr>
            </w:pPr>
            <w:proofErr w:type="spellStart"/>
            <w:r w:rsidRPr="00A809B6">
              <w:rPr>
                <w:sz w:val="18"/>
                <w:szCs w:val="18"/>
              </w:rPr>
              <w:t>Aries</w:t>
            </w:r>
            <w:proofErr w:type="spellEnd"/>
            <w:r w:rsidRPr="00A809B6">
              <w:rPr>
                <w:sz w:val="18"/>
                <w:szCs w:val="18"/>
              </w:rPr>
              <w:t xml:space="preserve">, </w:t>
            </w:r>
            <w:proofErr w:type="spellStart"/>
            <w:r w:rsidRPr="00A809B6">
              <w:rPr>
                <w:sz w:val="18"/>
                <w:szCs w:val="18"/>
              </w:rPr>
              <w:t>Ph</w:t>
            </w:r>
            <w:proofErr w:type="spellEnd"/>
            <w:r w:rsidRPr="00A809B6">
              <w:rPr>
                <w:sz w:val="18"/>
                <w:szCs w:val="18"/>
              </w:rPr>
              <w:t>. (1987): Gyermek, család, halál – Gondolat Kiadó, Bp.</w:t>
            </w:r>
          </w:p>
          <w:p w:rsidR="00F6610D" w:rsidRPr="00A809B6" w:rsidRDefault="00F6610D" w:rsidP="00F6610D">
            <w:pPr>
              <w:pStyle w:val="Normlbehzs"/>
              <w:spacing w:line="240" w:lineRule="auto"/>
              <w:ind w:left="709" w:hanging="709"/>
              <w:rPr>
                <w:sz w:val="18"/>
                <w:szCs w:val="18"/>
              </w:rPr>
            </w:pPr>
            <w:proofErr w:type="spellStart"/>
            <w:r w:rsidRPr="00A809B6">
              <w:rPr>
                <w:sz w:val="18"/>
                <w:szCs w:val="18"/>
              </w:rPr>
              <w:t>Ericson</w:t>
            </w:r>
            <w:proofErr w:type="spellEnd"/>
            <w:r w:rsidRPr="00A809B6">
              <w:rPr>
                <w:sz w:val="18"/>
                <w:szCs w:val="18"/>
              </w:rPr>
              <w:t>, E. H. (2002): Gyermekkor és társadalom – Osiris Kiadó, Bp.</w:t>
            </w:r>
          </w:p>
          <w:p w:rsidR="00F6610D" w:rsidRPr="00A809B6" w:rsidRDefault="00F6610D" w:rsidP="00F6610D">
            <w:pPr>
              <w:ind w:left="631" w:hanging="631"/>
              <w:rPr>
                <w:sz w:val="18"/>
                <w:szCs w:val="18"/>
              </w:rPr>
            </w:pPr>
            <w:proofErr w:type="spellStart"/>
            <w:r w:rsidRPr="00A809B6">
              <w:rPr>
                <w:sz w:val="18"/>
                <w:szCs w:val="18"/>
              </w:rPr>
              <w:lastRenderedPageBreak/>
              <w:t>Winnicott</w:t>
            </w:r>
            <w:proofErr w:type="spellEnd"/>
            <w:r w:rsidRPr="00A809B6">
              <w:rPr>
                <w:sz w:val="18"/>
                <w:szCs w:val="18"/>
              </w:rPr>
              <w:t>, D.W</w:t>
            </w:r>
            <w:proofErr w:type="gramStart"/>
            <w:r w:rsidRPr="00A809B6">
              <w:rPr>
                <w:sz w:val="18"/>
                <w:szCs w:val="18"/>
              </w:rPr>
              <w:t>.:</w:t>
            </w:r>
            <w:proofErr w:type="gramEnd"/>
            <w:r w:rsidRPr="00A809B6">
              <w:rPr>
                <w:sz w:val="18"/>
                <w:szCs w:val="18"/>
              </w:rPr>
              <w:t xml:space="preserve"> A kulturális élmény helye – (</w:t>
            </w:r>
            <w:proofErr w:type="spellStart"/>
            <w:r w:rsidRPr="00A809B6">
              <w:rPr>
                <w:sz w:val="18"/>
                <w:szCs w:val="18"/>
              </w:rPr>
              <w:t>Winnicott</w:t>
            </w:r>
            <w:proofErr w:type="spellEnd"/>
            <w:r w:rsidRPr="00A809B6">
              <w:rPr>
                <w:sz w:val="18"/>
                <w:szCs w:val="18"/>
              </w:rPr>
              <w:t xml:space="preserve"> 1999: Játszás és valóság –</w:t>
            </w:r>
            <w:proofErr w:type="spellStart"/>
            <w:r w:rsidRPr="00A809B6">
              <w:rPr>
                <w:sz w:val="18"/>
                <w:szCs w:val="18"/>
              </w:rPr>
              <w:t>Animula</w:t>
            </w:r>
            <w:proofErr w:type="spellEnd"/>
            <w:r w:rsidRPr="00A809B6">
              <w:rPr>
                <w:sz w:val="18"/>
                <w:szCs w:val="18"/>
              </w:rPr>
              <w:t xml:space="preserve"> kiadó, Bp. 95-104.o.)</w:t>
            </w:r>
          </w:p>
          <w:p w:rsidR="00F6610D" w:rsidRPr="00A809B6" w:rsidRDefault="00F6610D" w:rsidP="00F6610D">
            <w:pPr>
              <w:pStyle w:val="Normlbehzs"/>
              <w:spacing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A809B6">
              <w:rPr>
                <w:sz w:val="18"/>
                <w:szCs w:val="18"/>
              </w:rPr>
              <w:t>Polcz</w:t>
            </w:r>
            <w:proofErr w:type="spellEnd"/>
            <w:r w:rsidRPr="00A809B6">
              <w:rPr>
                <w:sz w:val="18"/>
                <w:szCs w:val="18"/>
              </w:rPr>
              <w:t xml:space="preserve"> </w:t>
            </w:r>
            <w:proofErr w:type="spellStart"/>
            <w:r w:rsidRPr="00A809B6">
              <w:rPr>
                <w:sz w:val="18"/>
                <w:szCs w:val="18"/>
              </w:rPr>
              <w:t>Alaine</w:t>
            </w:r>
            <w:proofErr w:type="spellEnd"/>
            <w:r w:rsidRPr="00A809B6">
              <w:rPr>
                <w:sz w:val="18"/>
                <w:szCs w:val="18"/>
              </w:rPr>
              <w:t xml:space="preserve"> (1995): Meghalok én is? – A halál és a gyermek – Pont kiadó, Bp.</w:t>
            </w:r>
          </w:p>
          <w:p w:rsidR="00F6610D" w:rsidRPr="00A809B6" w:rsidRDefault="00F6610D" w:rsidP="00F6610D">
            <w:pPr>
              <w:pStyle w:val="Normlbehzs"/>
              <w:spacing w:line="240" w:lineRule="auto"/>
              <w:ind w:left="709" w:hanging="709"/>
              <w:rPr>
                <w:sz w:val="18"/>
                <w:szCs w:val="18"/>
              </w:rPr>
            </w:pPr>
            <w:proofErr w:type="spellStart"/>
            <w:r w:rsidRPr="00A809B6">
              <w:rPr>
                <w:sz w:val="18"/>
                <w:szCs w:val="18"/>
              </w:rPr>
              <w:t>Réger</w:t>
            </w:r>
            <w:proofErr w:type="spellEnd"/>
            <w:r w:rsidRPr="00A809B6">
              <w:rPr>
                <w:sz w:val="18"/>
                <w:szCs w:val="18"/>
              </w:rPr>
              <w:t xml:space="preserve"> Zita (2002): Cigány gyermekvilág – olvasókönyv a cigány gyermekfolklórból – </w:t>
            </w:r>
            <w:proofErr w:type="spellStart"/>
            <w:r w:rsidRPr="00A809B6">
              <w:rPr>
                <w:sz w:val="18"/>
                <w:szCs w:val="18"/>
              </w:rPr>
              <w:t>L’Harmattan</w:t>
            </w:r>
            <w:proofErr w:type="spellEnd"/>
            <w:r w:rsidRPr="00A809B6">
              <w:rPr>
                <w:sz w:val="18"/>
                <w:szCs w:val="18"/>
              </w:rPr>
              <w:t xml:space="preserve"> Kiadó, Bp.</w:t>
            </w:r>
          </w:p>
          <w:p w:rsidR="00F6610D" w:rsidRPr="00A809B6" w:rsidRDefault="00F6610D" w:rsidP="00F6610D">
            <w:pPr>
              <w:pStyle w:val="Normlbehzs"/>
              <w:spacing w:line="240" w:lineRule="auto"/>
              <w:ind w:left="709" w:hanging="709"/>
              <w:rPr>
                <w:sz w:val="20"/>
              </w:rPr>
            </w:pPr>
            <w:r w:rsidRPr="00A809B6">
              <w:rPr>
                <w:b/>
                <w:sz w:val="20"/>
              </w:rPr>
              <w:t>Ajánlott irodalom:</w:t>
            </w:r>
            <w:r w:rsidRPr="00A809B6">
              <w:rPr>
                <w:sz w:val="20"/>
              </w:rPr>
              <w:t xml:space="preserve"> </w:t>
            </w:r>
          </w:p>
          <w:p w:rsidR="00F6610D" w:rsidRPr="00A809B6" w:rsidRDefault="00F6610D" w:rsidP="00F6610D">
            <w:pPr>
              <w:pStyle w:val="Normlbehzs"/>
              <w:spacing w:line="240" w:lineRule="auto"/>
              <w:ind w:left="709" w:hanging="709"/>
              <w:rPr>
                <w:sz w:val="20"/>
              </w:rPr>
            </w:pPr>
            <w:proofErr w:type="spellStart"/>
            <w:r w:rsidRPr="00A809B6">
              <w:rPr>
                <w:sz w:val="20"/>
              </w:rPr>
              <w:t>Matthews</w:t>
            </w:r>
            <w:proofErr w:type="spellEnd"/>
            <w:r w:rsidRPr="00A809B6">
              <w:rPr>
                <w:sz w:val="20"/>
              </w:rPr>
              <w:t xml:space="preserve">, </w:t>
            </w:r>
            <w:proofErr w:type="spellStart"/>
            <w:r w:rsidRPr="00A809B6">
              <w:rPr>
                <w:sz w:val="20"/>
              </w:rPr>
              <w:t>Gareth</w:t>
            </w:r>
            <w:proofErr w:type="spellEnd"/>
            <w:r w:rsidRPr="00A809B6">
              <w:rPr>
                <w:sz w:val="20"/>
              </w:rPr>
              <w:t xml:space="preserve"> B. </w:t>
            </w:r>
            <w:proofErr w:type="spellStart"/>
            <w:r w:rsidRPr="00A809B6">
              <w:rPr>
                <w:sz w:val="20"/>
              </w:rPr>
              <w:t>Philosophy</w:t>
            </w:r>
            <w:proofErr w:type="spellEnd"/>
            <w:r w:rsidRPr="00A809B6">
              <w:rPr>
                <w:sz w:val="20"/>
              </w:rPr>
              <w:t xml:space="preserve"> of </w:t>
            </w:r>
            <w:proofErr w:type="spellStart"/>
            <w:r w:rsidRPr="00A809B6">
              <w:rPr>
                <w:sz w:val="20"/>
              </w:rPr>
              <w:t>Childhood</w:t>
            </w:r>
            <w:proofErr w:type="spellEnd"/>
            <w:r w:rsidRPr="00A809B6">
              <w:rPr>
                <w:sz w:val="20"/>
              </w:rPr>
              <w:t xml:space="preserve"> (Harvard UP. 1996)</w:t>
            </w:r>
          </w:p>
          <w:p w:rsidR="00F6610D" w:rsidRPr="00A809B6" w:rsidRDefault="00F6610D" w:rsidP="00F6610D">
            <w:pPr>
              <w:pStyle w:val="Normlbehzs"/>
              <w:spacing w:line="240" w:lineRule="auto"/>
              <w:ind w:left="709" w:hanging="709"/>
              <w:rPr>
                <w:sz w:val="20"/>
              </w:rPr>
            </w:pPr>
            <w:r w:rsidRPr="00A809B6">
              <w:rPr>
                <w:sz w:val="20"/>
              </w:rPr>
              <w:t xml:space="preserve">Ferenczi Sándor (1971): Nyelvzavar felnőttek és gyerekek között – </w:t>
            </w:r>
            <w:proofErr w:type="gramStart"/>
            <w:r w:rsidRPr="00A809B6">
              <w:rPr>
                <w:sz w:val="20"/>
              </w:rPr>
              <w:t>A</w:t>
            </w:r>
            <w:proofErr w:type="gramEnd"/>
            <w:r w:rsidRPr="00A809B6">
              <w:rPr>
                <w:sz w:val="20"/>
              </w:rPr>
              <w:t xml:space="preserve"> pszichoanalízis és modern irányzatai – Gondolat Kiadó, Bp. 215-229.o. </w:t>
            </w:r>
          </w:p>
          <w:p w:rsidR="00F6610D" w:rsidRPr="00A809B6" w:rsidRDefault="00F6610D" w:rsidP="00F6610D">
            <w:pPr>
              <w:pStyle w:val="Normlbehzs"/>
              <w:spacing w:line="240" w:lineRule="auto"/>
              <w:ind w:left="709" w:hanging="709"/>
              <w:rPr>
                <w:sz w:val="20"/>
              </w:rPr>
            </w:pPr>
            <w:r w:rsidRPr="00A809B6">
              <w:rPr>
                <w:sz w:val="20"/>
              </w:rPr>
              <w:t>Karinthy Frigyes (1997): Gyermekkori naplók – Bp. 1997.</w:t>
            </w:r>
          </w:p>
          <w:p w:rsidR="00F6610D" w:rsidRPr="00A809B6" w:rsidRDefault="00F6610D" w:rsidP="00F6610D">
            <w:pPr>
              <w:pStyle w:val="Normlbehzs"/>
              <w:spacing w:line="240" w:lineRule="auto"/>
              <w:ind w:left="709" w:hanging="709"/>
              <w:rPr>
                <w:sz w:val="20"/>
              </w:rPr>
            </w:pPr>
            <w:proofErr w:type="spellStart"/>
            <w:r w:rsidRPr="00A809B6">
              <w:rPr>
                <w:sz w:val="20"/>
              </w:rPr>
              <w:t>Mérei</w:t>
            </w:r>
            <w:proofErr w:type="spellEnd"/>
            <w:r w:rsidRPr="00A809B6">
              <w:rPr>
                <w:sz w:val="20"/>
              </w:rPr>
              <w:t xml:space="preserve"> Ferenc (1989): Az együttes élmény (</w:t>
            </w:r>
            <w:proofErr w:type="spellStart"/>
            <w:r w:rsidRPr="00A809B6">
              <w:rPr>
                <w:sz w:val="20"/>
              </w:rPr>
              <w:t>Mérei</w:t>
            </w:r>
            <w:proofErr w:type="spellEnd"/>
            <w:r w:rsidRPr="00A809B6">
              <w:rPr>
                <w:sz w:val="20"/>
              </w:rPr>
              <w:t xml:space="preserve"> 1989: Társ és csoport – Akadémiai Kiadó, Bp. 29-45; </w:t>
            </w:r>
          </w:p>
          <w:p w:rsidR="00F6610D" w:rsidRPr="00A809B6" w:rsidRDefault="00F6610D" w:rsidP="00F6610D">
            <w:pPr>
              <w:pStyle w:val="Normlbehzs"/>
              <w:spacing w:line="240" w:lineRule="auto"/>
              <w:ind w:left="631" w:hanging="631"/>
              <w:rPr>
                <w:sz w:val="20"/>
              </w:rPr>
            </w:pPr>
            <w:proofErr w:type="spellStart"/>
            <w:r w:rsidRPr="00A809B6">
              <w:rPr>
                <w:sz w:val="20"/>
              </w:rPr>
              <w:t>Mérei</w:t>
            </w:r>
            <w:proofErr w:type="spellEnd"/>
            <w:r w:rsidRPr="00A809B6">
              <w:rPr>
                <w:sz w:val="20"/>
              </w:rPr>
              <w:t xml:space="preserve"> Ferenc (1989): A hamistudati hiedelmek egyik forrása a gyermeki elméletképzés (</w:t>
            </w:r>
            <w:proofErr w:type="spellStart"/>
            <w:r w:rsidRPr="00A809B6">
              <w:rPr>
                <w:sz w:val="20"/>
              </w:rPr>
              <w:t>Mérei</w:t>
            </w:r>
            <w:proofErr w:type="spellEnd"/>
            <w:r w:rsidRPr="00A809B6">
              <w:rPr>
                <w:sz w:val="20"/>
              </w:rPr>
              <w:t xml:space="preserve"> 1989: Társ és csoport – Akadémiai Kiadó, Bp.: 197-203.o.)</w:t>
            </w:r>
          </w:p>
          <w:p w:rsidR="00D92FD8" w:rsidRPr="006758C5" w:rsidRDefault="00F6610D" w:rsidP="00F6610D">
            <w:pPr>
              <w:ind w:left="34"/>
              <w:rPr>
                <w:sz w:val="22"/>
                <w:szCs w:val="22"/>
              </w:rPr>
            </w:pPr>
            <w:r w:rsidRPr="00A809B6">
              <w:t>Rogers, Carl: Valakivé válni - a személyiség születése - (</w:t>
            </w:r>
            <w:proofErr w:type="spellStart"/>
            <w:r w:rsidRPr="00A809B6">
              <w:t>Edge</w:t>
            </w:r>
            <w:proofErr w:type="spellEnd"/>
            <w:r w:rsidRPr="00A809B6">
              <w:t xml:space="preserve"> Kiadó, Bp. 2000)</w:t>
            </w:r>
          </w:p>
        </w:tc>
      </w:tr>
      <w:tr w:rsidR="00D92FD8" w:rsidRPr="008C485B" w:rsidTr="00414603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610D" w:rsidRPr="00A809B6">
              <w:t>Dr. Békés Vera</w:t>
            </w:r>
            <w:r w:rsidR="00F6610D">
              <w:t>,</w:t>
            </w:r>
            <w:r w:rsidR="00F6610D" w:rsidRPr="00A809B6">
              <w:rPr>
                <w:b/>
              </w:rPr>
              <w:t xml:space="preserve"> </w:t>
            </w:r>
            <w:proofErr w:type="spellStart"/>
            <w:r w:rsidR="00F6610D" w:rsidRPr="00A809B6">
              <w:t>CSc</w:t>
            </w:r>
            <w:proofErr w:type="spellEnd"/>
            <w:r w:rsidR="00F6610D" w:rsidRPr="00A809B6">
              <w:t xml:space="preserve"> tudományos főmunkatárs</w:t>
            </w:r>
          </w:p>
        </w:tc>
      </w:tr>
      <w:tr w:rsidR="00D92FD8" w:rsidRPr="008C485B" w:rsidTr="00414603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610D" w:rsidRPr="00A809B6">
              <w:t>Dr. Békés Vera</w:t>
            </w:r>
            <w:r w:rsidR="00F6610D">
              <w:t>,</w:t>
            </w:r>
            <w:r w:rsidR="00F6610D" w:rsidRPr="00A809B6">
              <w:rPr>
                <w:b/>
              </w:rPr>
              <w:t xml:space="preserve"> </w:t>
            </w:r>
            <w:proofErr w:type="spellStart"/>
            <w:r w:rsidR="00F6610D" w:rsidRPr="00A809B6">
              <w:t>CSc</w:t>
            </w:r>
            <w:proofErr w:type="spellEnd"/>
            <w:r w:rsidR="00F6610D" w:rsidRPr="00A809B6">
              <w:t xml:space="preserve"> tudományos főmunkatárs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702" w:rsidRDefault="00066702" w:rsidP="00D92FD8">
      <w:r>
        <w:separator/>
      </w:r>
    </w:p>
  </w:endnote>
  <w:endnote w:type="continuationSeparator" w:id="0">
    <w:p w:rsidR="00066702" w:rsidRDefault="00066702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702" w:rsidRDefault="00066702" w:rsidP="00D92FD8">
      <w:r>
        <w:separator/>
      </w:r>
    </w:p>
  </w:footnote>
  <w:footnote w:type="continuationSeparator" w:id="0">
    <w:p w:rsidR="00066702" w:rsidRDefault="00066702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E6979"/>
    <w:multiLevelType w:val="hybridMultilevel"/>
    <w:tmpl w:val="80D4EA2E"/>
    <w:lvl w:ilvl="0" w:tplc="D7E62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045571"/>
    <w:rsid w:val="00066702"/>
    <w:rsid w:val="00113F0A"/>
    <w:rsid w:val="00206160"/>
    <w:rsid w:val="0029216B"/>
    <w:rsid w:val="003024E0"/>
    <w:rsid w:val="003605B5"/>
    <w:rsid w:val="00380B7F"/>
    <w:rsid w:val="003C4722"/>
    <w:rsid w:val="00414603"/>
    <w:rsid w:val="0054096D"/>
    <w:rsid w:val="006021C8"/>
    <w:rsid w:val="00617861"/>
    <w:rsid w:val="00642D6C"/>
    <w:rsid w:val="00790CBD"/>
    <w:rsid w:val="007D73E3"/>
    <w:rsid w:val="00A207E6"/>
    <w:rsid w:val="00A969AA"/>
    <w:rsid w:val="00CA1DE6"/>
    <w:rsid w:val="00D92FD8"/>
    <w:rsid w:val="00E650AC"/>
    <w:rsid w:val="00EA1F1F"/>
    <w:rsid w:val="00F6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Normlbehzs">
    <w:name w:val="Normal Indent"/>
    <w:basedOn w:val="Norml"/>
    <w:rsid w:val="00F6610D"/>
    <w:pPr>
      <w:spacing w:line="360" w:lineRule="auto"/>
      <w:ind w:left="708"/>
      <w:jc w:val="both"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2</cp:revision>
  <dcterms:created xsi:type="dcterms:W3CDTF">2013-06-26T10:33:00Z</dcterms:created>
  <dcterms:modified xsi:type="dcterms:W3CDTF">2013-06-26T10:33:00Z</dcterms:modified>
</cp:coreProperties>
</file>