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10F29" w:rsidRPr="003142DA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10F29" w:rsidRPr="003142DA" w:rsidRDefault="00910F29" w:rsidP="00834310">
            <w:pPr>
              <w:rPr>
                <w:b/>
                <w:bCs/>
                <w:sz w:val="24"/>
                <w:szCs w:val="24"/>
              </w:rPr>
            </w:pPr>
            <w:r w:rsidRPr="003142DA">
              <w:rPr>
                <w:b/>
                <w:sz w:val="24"/>
                <w:szCs w:val="24"/>
              </w:rPr>
              <w:t xml:space="preserve">Tantárgy neve: </w:t>
            </w:r>
            <w:r w:rsidRPr="003142DA">
              <w:rPr>
                <w:b/>
                <w:bCs/>
                <w:sz w:val="24"/>
                <w:szCs w:val="24"/>
              </w:rPr>
              <w:t>BALESETVÉDELEM, ELSŐSEGÉLY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29" w:rsidRPr="003142DA" w:rsidRDefault="00910F29" w:rsidP="00834310">
            <w:pPr>
              <w:jc w:val="both"/>
              <w:rPr>
                <w:b/>
                <w:sz w:val="24"/>
                <w:szCs w:val="24"/>
              </w:rPr>
            </w:pPr>
            <w:r w:rsidRPr="003142DA">
              <w:rPr>
                <w:b/>
                <w:sz w:val="24"/>
                <w:szCs w:val="24"/>
              </w:rPr>
              <w:t>Kódja:</w:t>
            </w:r>
            <w:r w:rsidRPr="003142DA">
              <w:rPr>
                <w:rFonts w:eastAsia="SimSun"/>
                <w:b/>
                <w:bCs/>
                <w:sz w:val="24"/>
                <w:szCs w:val="24"/>
              </w:rPr>
              <w:t xml:space="preserve"> NBT_TE728G2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10F29" w:rsidRPr="003142DA" w:rsidRDefault="00910F29" w:rsidP="00834310">
            <w:pPr>
              <w:jc w:val="both"/>
              <w:rPr>
                <w:b/>
                <w:sz w:val="24"/>
                <w:szCs w:val="24"/>
              </w:rPr>
            </w:pPr>
            <w:r w:rsidRPr="003142DA">
              <w:rPr>
                <w:b/>
                <w:sz w:val="24"/>
                <w:szCs w:val="24"/>
              </w:rPr>
              <w:t>Kreditszáma: 2</w:t>
            </w:r>
          </w:p>
        </w:tc>
      </w:tr>
      <w:tr w:rsidR="00910F29" w:rsidRPr="003142DA" w:rsidTr="00834310">
        <w:tc>
          <w:tcPr>
            <w:tcW w:w="9180" w:type="dxa"/>
            <w:gridSpan w:val="3"/>
          </w:tcPr>
          <w:p w:rsidR="00910F29" w:rsidRPr="003142DA" w:rsidRDefault="00910F29" w:rsidP="00834310">
            <w:pPr>
              <w:jc w:val="both"/>
              <w:rPr>
                <w:sz w:val="24"/>
                <w:szCs w:val="24"/>
              </w:rPr>
            </w:pPr>
            <w:r w:rsidRPr="003142DA">
              <w:rPr>
                <w:sz w:val="24"/>
                <w:szCs w:val="24"/>
              </w:rPr>
              <w:t>A tanóra típusa</w:t>
            </w:r>
            <w:r w:rsidRPr="003142DA">
              <w:rPr>
                <w:rStyle w:val="Lbjegyzet-hivatkozs"/>
                <w:sz w:val="24"/>
                <w:szCs w:val="24"/>
              </w:rPr>
              <w:footnoteReference w:id="2"/>
            </w:r>
            <w:r w:rsidRPr="003142DA">
              <w:rPr>
                <w:sz w:val="24"/>
                <w:szCs w:val="24"/>
              </w:rPr>
              <w:t xml:space="preserve">: előadás és száma: </w:t>
            </w:r>
            <w:r w:rsidRPr="003142DA">
              <w:rPr>
                <w:b/>
                <w:sz w:val="24"/>
                <w:szCs w:val="24"/>
              </w:rPr>
              <w:t>2</w:t>
            </w:r>
          </w:p>
        </w:tc>
      </w:tr>
      <w:tr w:rsidR="00910F29" w:rsidRPr="003142DA" w:rsidTr="00834310">
        <w:tc>
          <w:tcPr>
            <w:tcW w:w="9180" w:type="dxa"/>
            <w:gridSpan w:val="3"/>
          </w:tcPr>
          <w:p w:rsidR="00910F29" w:rsidRPr="003142DA" w:rsidRDefault="00910F29" w:rsidP="00834310">
            <w:pPr>
              <w:jc w:val="both"/>
              <w:rPr>
                <w:b/>
                <w:sz w:val="24"/>
                <w:szCs w:val="24"/>
              </w:rPr>
            </w:pPr>
            <w:r w:rsidRPr="003142DA">
              <w:rPr>
                <w:sz w:val="24"/>
                <w:szCs w:val="24"/>
              </w:rPr>
              <w:t>A számonkérés módja (koll./gyj./egyéb</w:t>
            </w:r>
            <w:r w:rsidRPr="003142DA">
              <w:rPr>
                <w:rStyle w:val="Lbjegyzet-hivatkozs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): g</w:t>
            </w:r>
            <w:r w:rsidRPr="003142DA">
              <w:rPr>
                <w:sz w:val="24"/>
                <w:szCs w:val="24"/>
              </w:rPr>
              <w:t>yakorlati jegy</w:t>
            </w:r>
          </w:p>
        </w:tc>
      </w:tr>
      <w:tr w:rsidR="00910F29" w:rsidRPr="003142DA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0F29" w:rsidRPr="003142DA" w:rsidRDefault="00910F29" w:rsidP="00834310">
            <w:pPr>
              <w:jc w:val="both"/>
              <w:rPr>
                <w:sz w:val="24"/>
                <w:szCs w:val="24"/>
              </w:rPr>
            </w:pPr>
            <w:r w:rsidRPr="003142DA">
              <w:rPr>
                <w:sz w:val="24"/>
                <w:szCs w:val="24"/>
              </w:rPr>
              <w:t xml:space="preserve">A tantárgy tantervi helye (hányadik félév): </w:t>
            </w:r>
            <w:r w:rsidRPr="003142DA">
              <w:rPr>
                <w:b/>
                <w:bCs/>
                <w:sz w:val="24"/>
                <w:szCs w:val="24"/>
              </w:rPr>
              <w:t>3.</w:t>
            </w:r>
          </w:p>
        </w:tc>
      </w:tr>
      <w:tr w:rsidR="00910F29" w:rsidRPr="003142DA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0F29" w:rsidRPr="003142DA" w:rsidRDefault="00910F29" w:rsidP="00834310">
            <w:pPr>
              <w:jc w:val="both"/>
              <w:rPr>
                <w:sz w:val="24"/>
                <w:szCs w:val="24"/>
              </w:rPr>
            </w:pPr>
            <w:r w:rsidRPr="003142DA">
              <w:rPr>
                <w:sz w:val="24"/>
                <w:szCs w:val="24"/>
              </w:rPr>
              <w:t xml:space="preserve">Előtanulmányi feltételek </w:t>
            </w:r>
            <w:r w:rsidRPr="003142DA">
              <w:rPr>
                <w:i/>
                <w:sz w:val="24"/>
                <w:szCs w:val="24"/>
              </w:rPr>
              <w:t>(ha vannak)</w:t>
            </w:r>
            <w:r w:rsidRPr="003142DA">
              <w:rPr>
                <w:sz w:val="24"/>
                <w:szCs w:val="24"/>
              </w:rPr>
              <w:t>:</w:t>
            </w:r>
            <w:r w:rsidRPr="003142D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10F29" w:rsidRPr="003142DA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10F29" w:rsidRPr="003142DA" w:rsidRDefault="00910F29" w:rsidP="00834310">
            <w:pPr>
              <w:pStyle w:val="Szvegtrzs3"/>
              <w:spacing w:after="0"/>
              <w:rPr>
                <w:sz w:val="24"/>
                <w:szCs w:val="24"/>
              </w:rPr>
            </w:pPr>
            <w:r w:rsidRPr="003142DA">
              <w:rPr>
                <w:b/>
                <w:sz w:val="24"/>
                <w:szCs w:val="24"/>
              </w:rPr>
              <w:t>Tantárgyleírás</w:t>
            </w:r>
            <w:r w:rsidRPr="003142DA">
              <w:rPr>
                <w:sz w:val="24"/>
                <w:szCs w:val="24"/>
              </w:rPr>
              <w:t xml:space="preserve">: az elsajátítandó </w:t>
            </w:r>
            <w:r w:rsidRPr="003142DA">
              <w:rPr>
                <w:sz w:val="24"/>
                <w:szCs w:val="24"/>
                <w:u w:val="single"/>
              </w:rPr>
              <w:t>ismeretanyag</w:t>
            </w:r>
            <w:r w:rsidRPr="003142DA">
              <w:rPr>
                <w:sz w:val="24"/>
                <w:szCs w:val="24"/>
              </w:rPr>
              <w:t xml:space="preserve"> és a kialakítandó </w:t>
            </w:r>
            <w:r w:rsidRPr="003142DA">
              <w:rPr>
                <w:sz w:val="24"/>
                <w:szCs w:val="24"/>
                <w:u w:val="single"/>
              </w:rPr>
              <w:t>kompetenciák</w:t>
            </w:r>
            <w:r w:rsidRPr="003142DA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10F29" w:rsidRPr="003142DA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10F29" w:rsidRDefault="00910F29" w:rsidP="00834310">
            <w:pPr>
              <w:pStyle w:val="Szvegtrzs"/>
              <w:spacing w:after="0"/>
              <w:ind w:right="403"/>
              <w:jc w:val="both"/>
              <w:rPr>
                <w:sz w:val="24"/>
                <w:szCs w:val="24"/>
              </w:rPr>
            </w:pPr>
          </w:p>
          <w:p w:rsidR="00910F29" w:rsidRPr="003142DA" w:rsidRDefault="00910F29" w:rsidP="00834310">
            <w:pPr>
              <w:pStyle w:val="Szvegtrzs"/>
              <w:spacing w:after="0"/>
              <w:ind w:right="403"/>
              <w:jc w:val="both"/>
              <w:rPr>
                <w:sz w:val="24"/>
                <w:szCs w:val="24"/>
              </w:rPr>
            </w:pPr>
            <w:r w:rsidRPr="003142DA">
              <w:rPr>
                <w:sz w:val="24"/>
                <w:szCs w:val="24"/>
              </w:rPr>
              <w:t>Az emberi test működési mechanizmusának általános és részletes megismerése. Az élettani alapfogalmak és a normál élettani viszonyok elsajátítása.</w:t>
            </w:r>
          </w:p>
          <w:p w:rsidR="00910F29" w:rsidRPr="003142DA" w:rsidRDefault="00910F29" w:rsidP="00834310">
            <w:pPr>
              <w:ind w:right="221"/>
              <w:jc w:val="both"/>
              <w:rPr>
                <w:sz w:val="24"/>
                <w:szCs w:val="24"/>
              </w:rPr>
            </w:pPr>
            <w:r w:rsidRPr="003142DA">
              <w:rPr>
                <w:sz w:val="24"/>
                <w:szCs w:val="24"/>
              </w:rPr>
              <w:t>Témakörök: A táplálkozás élettani alapjai. A kiválasztó és vizeletelvezető rendszer működése. Az idegi szabályzó rendszer működése. A hormonális szabályzók.</w:t>
            </w:r>
          </w:p>
          <w:p w:rsidR="00910F29" w:rsidRPr="003142DA" w:rsidRDefault="00910F29" w:rsidP="00834310">
            <w:pPr>
              <w:ind w:right="221"/>
              <w:jc w:val="both"/>
              <w:rPr>
                <w:sz w:val="24"/>
                <w:szCs w:val="24"/>
              </w:rPr>
            </w:pPr>
            <w:r w:rsidRPr="003142DA">
              <w:rPr>
                <w:sz w:val="24"/>
                <w:szCs w:val="24"/>
              </w:rPr>
              <w:t>Ismerjék meg a hallgatók a testgyakorlatok során előforduló károsodások lehetőségeit.</w:t>
            </w:r>
          </w:p>
          <w:p w:rsidR="00910F29" w:rsidRPr="003142DA" w:rsidRDefault="00910F29" w:rsidP="00834310">
            <w:pPr>
              <w:ind w:right="221"/>
              <w:jc w:val="both"/>
              <w:rPr>
                <w:sz w:val="24"/>
                <w:szCs w:val="24"/>
              </w:rPr>
            </w:pPr>
            <w:r w:rsidRPr="003142DA">
              <w:rPr>
                <w:sz w:val="24"/>
                <w:szCs w:val="24"/>
              </w:rPr>
              <w:t>A sportsérülések külső és belső okai. A mozgásszervek, a felső végtag, az alsó végtag sérülései. A törzs sérülései és ártalmai. A belső szervek és az idegrendszer sérülései.</w:t>
            </w:r>
          </w:p>
          <w:p w:rsidR="00910F29" w:rsidRDefault="00910F29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3142DA">
              <w:rPr>
                <w:sz w:val="24"/>
                <w:szCs w:val="24"/>
              </w:rPr>
              <w:t>Témakörök: Az iskolai testnevelési és sportfoglalkozásokon előforduló sérülések. A sérülések kezelésének alapelvei. Vérzések, lágyrész</w:t>
            </w:r>
            <w:r>
              <w:rPr>
                <w:sz w:val="24"/>
                <w:szCs w:val="24"/>
              </w:rPr>
              <w:t xml:space="preserve"> </w:t>
            </w:r>
            <w:r w:rsidRPr="003142DA">
              <w:rPr>
                <w:sz w:val="24"/>
                <w:szCs w:val="24"/>
              </w:rPr>
              <w:t>sérülések, égések ellátása. Csontsérülések esetén elsősegélynyújtás. Rosszullétek, mérgezések, rovarcsípések elsősegélynyújtása. Az újraélesztés alapszabályai. Balesetek megelőzésével kapcsolatos védő</w:t>
            </w:r>
            <w:r>
              <w:rPr>
                <w:sz w:val="24"/>
                <w:szCs w:val="24"/>
              </w:rPr>
              <w:t>-</w:t>
            </w:r>
            <w:r w:rsidRPr="003142DA">
              <w:rPr>
                <w:sz w:val="24"/>
                <w:szCs w:val="24"/>
              </w:rPr>
              <w:t>óv</w:t>
            </w:r>
            <w:r>
              <w:rPr>
                <w:sz w:val="24"/>
                <w:szCs w:val="24"/>
              </w:rPr>
              <w:t xml:space="preserve">ó </w:t>
            </w:r>
            <w:r w:rsidRPr="003142DA">
              <w:rPr>
                <w:sz w:val="24"/>
                <w:szCs w:val="24"/>
              </w:rPr>
              <w:t>szabályok.</w:t>
            </w:r>
          </w:p>
          <w:p w:rsidR="00910F29" w:rsidRPr="003142DA" w:rsidRDefault="00910F29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910F29" w:rsidRPr="003142DA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10F29" w:rsidRPr="003142DA" w:rsidRDefault="00910F29" w:rsidP="00834310">
            <w:pPr>
              <w:jc w:val="both"/>
              <w:rPr>
                <w:sz w:val="24"/>
                <w:szCs w:val="24"/>
              </w:rPr>
            </w:pPr>
            <w:r w:rsidRPr="003142DA">
              <w:rPr>
                <w:sz w:val="24"/>
                <w:szCs w:val="24"/>
              </w:rPr>
              <w:t xml:space="preserve">A </w:t>
            </w:r>
            <w:r w:rsidRPr="003142DA">
              <w:rPr>
                <w:b/>
                <w:sz w:val="24"/>
                <w:szCs w:val="24"/>
              </w:rPr>
              <w:t>3-5</w:t>
            </w:r>
            <w:r w:rsidRPr="003142DA">
              <w:rPr>
                <w:sz w:val="24"/>
                <w:szCs w:val="24"/>
              </w:rPr>
              <w:t xml:space="preserve"> legfontosabb </w:t>
            </w:r>
            <w:r w:rsidRPr="003142DA">
              <w:rPr>
                <w:i/>
                <w:sz w:val="24"/>
                <w:szCs w:val="24"/>
              </w:rPr>
              <w:t>kötelező,</w:t>
            </w:r>
            <w:r w:rsidRPr="003142DA">
              <w:rPr>
                <w:sz w:val="24"/>
                <w:szCs w:val="24"/>
              </w:rPr>
              <w:t xml:space="preserve"> illetve </w:t>
            </w:r>
            <w:r w:rsidRPr="003142DA">
              <w:rPr>
                <w:i/>
                <w:sz w:val="24"/>
                <w:szCs w:val="24"/>
              </w:rPr>
              <w:t xml:space="preserve">ajánlott </w:t>
            </w:r>
            <w:r w:rsidRPr="003142DA">
              <w:rPr>
                <w:b/>
                <w:sz w:val="24"/>
                <w:szCs w:val="24"/>
              </w:rPr>
              <w:t>irodalom</w:t>
            </w:r>
            <w:r w:rsidRPr="003142DA">
              <w:rPr>
                <w:sz w:val="24"/>
                <w:szCs w:val="24"/>
              </w:rPr>
              <w:t xml:space="preserve"> (jegyzet, tankönyv) felsorolása biblio</w:t>
            </w:r>
            <w:r w:rsidRPr="003142DA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10F29" w:rsidRPr="003142DA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10F29" w:rsidRDefault="00910F29" w:rsidP="00834310">
            <w:pPr>
              <w:rPr>
                <w:b/>
                <w:bCs/>
                <w:sz w:val="24"/>
                <w:szCs w:val="24"/>
              </w:rPr>
            </w:pPr>
          </w:p>
          <w:p w:rsidR="00910F29" w:rsidRPr="003142DA" w:rsidRDefault="00910F29" w:rsidP="00910F29">
            <w:pPr>
              <w:numPr>
                <w:ilvl w:val="0"/>
                <w:numId w:val="1"/>
              </w:num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3142DA">
              <w:rPr>
                <w:sz w:val="24"/>
                <w:szCs w:val="24"/>
              </w:rPr>
              <w:t>Dr. Frenkl Róbert: Sportélettan; Magyar Testnevelési Egyetem, Bp. 1995.</w:t>
            </w:r>
          </w:p>
          <w:p w:rsidR="00910F29" w:rsidRPr="003142DA" w:rsidRDefault="00910F29" w:rsidP="00910F29">
            <w:pPr>
              <w:numPr>
                <w:ilvl w:val="0"/>
                <w:numId w:val="1"/>
              </w:num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3142DA">
              <w:rPr>
                <w:sz w:val="24"/>
                <w:szCs w:val="24"/>
              </w:rPr>
              <w:t>Élettan</w:t>
            </w:r>
            <w:r>
              <w:rPr>
                <w:sz w:val="24"/>
                <w:szCs w:val="24"/>
              </w:rPr>
              <w:t xml:space="preserve"> </w:t>
            </w:r>
            <w:r w:rsidRPr="003142D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 w:rsidRPr="003142DA">
              <w:rPr>
                <w:sz w:val="24"/>
                <w:szCs w:val="24"/>
              </w:rPr>
              <w:t>ortélettan – középfokú tanfolyami jegyzet; Magyar Testnevelési Egyetem Továbbképző Intézet, Bp. 1985.</w:t>
            </w:r>
          </w:p>
          <w:p w:rsidR="00910F29" w:rsidRDefault="00910F29" w:rsidP="00910F29">
            <w:pPr>
              <w:numPr>
                <w:ilvl w:val="0"/>
                <w:numId w:val="1"/>
              </w:num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3142DA">
              <w:rPr>
                <w:sz w:val="24"/>
                <w:szCs w:val="24"/>
              </w:rPr>
              <w:t>Dr. Botár Z. – Dr. Mohácsi J.: Sérülések a testnevelésben és sportban;  MTE, Bp. 1993</w:t>
            </w:r>
          </w:p>
          <w:p w:rsidR="00910F29" w:rsidRPr="003142DA" w:rsidRDefault="00910F29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910F29" w:rsidRPr="003142DA" w:rsidTr="00834310">
        <w:trPr>
          <w:trHeight w:val="338"/>
        </w:trPr>
        <w:tc>
          <w:tcPr>
            <w:tcW w:w="9180" w:type="dxa"/>
            <w:gridSpan w:val="3"/>
          </w:tcPr>
          <w:p w:rsidR="00910F29" w:rsidRPr="003142DA" w:rsidRDefault="00910F29" w:rsidP="00834310">
            <w:pPr>
              <w:rPr>
                <w:bCs/>
                <w:sz w:val="24"/>
                <w:szCs w:val="24"/>
              </w:rPr>
            </w:pPr>
            <w:r w:rsidRPr="003142DA">
              <w:rPr>
                <w:b/>
                <w:sz w:val="24"/>
                <w:szCs w:val="24"/>
              </w:rPr>
              <w:t xml:space="preserve">Tantárgy felelőse </w:t>
            </w:r>
            <w:r w:rsidRPr="003142DA">
              <w:rPr>
                <w:sz w:val="24"/>
                <w:szCs w:val="24"/>
              </w:rPr>
              <w:t>(</w:t>
            </w:r>
            <w:r w:rsidRPr="003142DA">
              <w:rPr>
                <w:i/>
                <w:sz w:val="24"/>
                <w:szCs w:val="24"/>
              </w:rPr>
              <w:t>név, beosztás, tud. fokozat</w:t>
            </w:r>
            <w:r w:rsidRPr="003142DA">
              <w:rPr>
                <w:sz w:val="24"/>
                <w:szCs w:val="24"/>
              </w:rPr>
              <w:t>)</w:t>
            </w:r>
            <w:r w:rsidRPr="003142DA">
              <w:rPr>
                <w:b/>
                <w:sz w:val="24"/>
                <w:szCs w:val="24"/>
              </w:rPr>
              <w:t>:</w:t>
            </w:r>
            <w:r w:rsidRPr="003142DA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Dr. Lente István</w:t>
            </w:r>
            <w:r w:rsidRPr="003142DA">
              <w:rPr>
                <w:b/>
                <w:sz w:val="24"/>
                <w:szCs w:val="24"/>
              </w:rPr>
              <w:t xml:space="preserve"> – orvos</w:t>
            </w:r>
          </w:p>
        </w:tc>
      </w:tr>
      <w:tr w:rsidR="00910F29" w:rsidRPr="003142DA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0F29" w:rsidRPr="003142DA" w:rsidRDefault="00910F29" w:rsidP="00834310">
            <w:pPr>
              <w:rPr>
                <w:sz w:val="24"/>
                <w:szCs w:val="24"/>
              </w:rPr>
            </w:pPr>
            <w:r w:rsidRPr="003142DA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3142DA">
              <w:rPr>
                <w:sz w:val="24"/>
                <w:szCs w:val="24"/>
              </w:rPr>
              <w:t>ha vannak</w:t>
            </w:r>
            <w:r w:rsidRPr="003142DA">
              <w:rPr>
                <w:b/>
                <w:sz w:val="24"/>
                <w:szCs w:val="24"/>
              </w:rPr>
              <w:t xml:space="preserve"> </w:t>
            </w:r>
            <w:r w:rsidRPr="003142DA">
              <w:rPr>
                <w:sz w:val="24"/>
                <w:szCs w:val="24"/>
              </w:rPr>
              <w:t>(</w:t>
            </w:r>
            <w:r w:rsidRPr="003142DA">
              <w:rPr>
                <w:i/>
                <w:sz w:val="24"/>
                <w:szCs w:val="24"/>
              </w:rPr>
              <w:t>név, beosztás, tud. fokozat</w:t>
            </w:r>
            <w:r w:rsidRPr="003142DA">
              <w:rPr>
                <w:sz w:val="24"/>
                <w:szCs w:val="24"/>
              </w:rPr>
              <w:t>)</w:t>
            </w:r>
            <w:r w:rsidRPr="003142DA">
              <w:rPr>
                <w:b/>
                <w:sz w:val="24"/>
                <w:szCs w:val="24"/>
              </w:rPr>
              <w:t>:</w:t>
            </w:r>
          </w:p>
          <w:p w:rsidR="00910F29" w:rsidRPr="003142DA" w:rsidRDefault="00910F29" w:rsidP="00834310">
            <w:pPr>
              <w:rPr>
                <w:sz w:val="24"/>
                <w:szCs w:val="24"/>
              </w:rPr>
            </w:pPr>
            <w:r w:rsidRPr="003142DA">
              <w:rPr>
                <w:bCs/>
                <w:sz w:val="24"/>
                <w:szCs w:val="24"/>
              </w:rPr>
              <w:t>Dr. Tóth Csaba PhD - orvos</w:t>
            </w:r>
          </w:p>
        </w:tc>
      </w:tr>
    </w:tbl>
    <w:p w:rsidR="00910F29" w:rsidRDefault="00910F29" w:rsidP="00910F29"/>
    <w:p w:rsidR="00910F29" w:rsidRDefault="00910F29" w:rsidP="00910F29">
      <w:pPr>
        <w:spacing w:after="200" w:line="276" w:lineRule="auto"/>
      </w:pPr>
      <w:r>
        <w:br w:type="page"/>
      </w: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3ED" w:rsidRDefault="00E513ED" w:rsidP="00910F29">
      <w:r>
        <w:separator/>
      </w:r>
    </w:p>
  </w:endnote>
  <w:endnote w:type="continuationSeparator" w:id="1">
    <w:p w:rsidR="00E513ED" w:rsidRDefault="00E513ED" w:rsidP="00910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3ED" w:rsidRDefault="00E513ED" w:rsidP="00910F29">
      <w:r>
        <w:separator/>
      </w:r>
    </w:p>
  </w:footnote>
  <w:footnote w:type="continuationSeparator" w:id="1">
    <w:p w:rsidR="00E513ED" w:rsidRDefault="00E513ED" w:rsidP="00910F29">
      <w:r>
        <w:continuationSeparator/>
      </w:r>
    </w:p>
  </w:footnote>
  <w:footnote w:id="2">
    <w:p w:rsidR="00910F29" w:rsidRDefault="00910F29" w:rsidP="00910F2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>tanóra</w:t>
      </w:r>
      <w:r>
        <w:rPr>
          <w:rFonts w:ascii="Times" w:hAnsi="Times" w:cs="Times"/>
          <w:iCs/>
        </w:rPr>
        <w:t>:</w:t>
      </w:r>
      <w:r w:rsidRPr="008E7DA5">
        <w:rPr>
          <w:rFonts w:ascii="Times" w:hAnsi="Times" w:cs="Times"/>
          <w:i/>
          <w:iCs/>
        </w:rPr>
        <w:t xml:space="preserve">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910F29" w:rsidRDefault="00910F29" w:rsidP="00910F2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4086"/>
    <w:multiLevelType w:val="hybridMultilevel"/>
    <w:tmpl w:val="7FA2F2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F29"/>
    <w:rsid w:val="002508A8"/>
    <w:rsid w:val="00910F29"/>
    <w:rsid w:val="00986A12"/>
    <w:rsid w:val="00D00338"/>
    <w:rsid w:val="00E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910F2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10F2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10F2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910F2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10F2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910F29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910F29"/>
    <w:rPr>
      <w:rFonts w:ascii="Times New Roman" w:eastAsia="MS Mincho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1668</Characters>
  <Application>Microsoft Office Word</Application>
  <DocSecurity>0</DocSecurity>
  <Lines>13</Lines>
  <Paragraphs>3</Paragraphs>
  <ScaleCrop>false</ScaleCrop>
  <Company>EKF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2012-07-02T08:03:00Z</dcterms:created>
  <dcterms:modified xsi:type="dcterms:W3CDTF">2012-07-02T08:03:00Z</dcterms:modified>
</cp:coreProperties>
</file>