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65A5C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A5C" w:rsidRPr="00595C18" w:rsidRDefault="00865A5C" w:rsidP="00834310">
            <w:pPr>
              <w:rPr>
                <w:b/>
                <w:bCs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neve: </w:t>
            </w:r>
            <w:r w:rsidRPr="00595C18">
              <w:rPr>
                <w:b/>
                <w:bCs/>
                <w:sz w:val="24"/>
                <w:szCs w:val="24"/>
              </w:rPr>
              <w:t>SPORTVÁLLALKOZÁS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C" w:rsidRDefault="00865A5C" w:rsidP="00834310">
            <w:pPr>
              <w:spacing w:before="60"/>
              <w:jc w:val="both"/>
              <w:rPr>
                <w:rFonts w:eastAsia="SimSun"/>
                <w:bCs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SimSun"/>
                <w:bCs/>
              </w:rPr>
              <w:t>L</w:t>
            </w:r>
          </w:p>
          <w:p w:rsidR="00865A5C" w:rsidRPr="00595C18" w:rsidRDefault="00865A5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95C18">
              <w:rPr>
                <w:rFonts w:eastAsia="SimSun"/>
                <w:b/>
                <w:bCs/>
              </w:rPr>
              <w:t>NBT_SM121K2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A5C" w:rsidRPr="00A35237" w:rsidRDefault="00865A5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65A5C" w:rsidRPr="00A35237" w:rsidTr="00834310">
        <w:tc>
          <w:tcPr>
            <w:tcW w:w="9180" w:type="dxa"/>
            <w:gridSpan w:val="3"/>
          </w:tcPr>
          <w:p w:rsidR="00865A5C" w:rsidRPr="00595C18" w:rsidRDefault="00865A5C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tanóra típusa</w:t>
            </w:r>
            <w:r w:rsidRPr="00595C18">
              <w:rPr>
                <w:rStyle w:val="Lbjegyzet-hivatkozs"/>
                <w:sz w:val="24"/>
                <w:szCs w:val="24"/>
              </w:rPr>
              <w:footnoteReference w:id="2"/>
            </w:r>
            <w:r w:rsidRPr="00595C18">
              <w:rPr>
                <w:sz w:val="24"/>
                <w:szCs w:val="24"/>
              </w:rPr>
              <w:t xml:space="preserve">: előadás és száma: </w:t>
            </w:r>
            <w:r w:rsidRPr="00595C18">
              <w:rPr>
                <w:b/>
                <w:sz w:val="24"/>
                <w:szCs w:val="24"/>
              </w:rPr>
              <w:t>2</w:t>
            </w:r>
          </w:p>
        </w:tc>
      </w:tr>
      <w:tr w:rsidR="00865A5C" w:rsidRPr="00A35237" w:rsidTr="00834310">
        <w:tc>
          <w:tcPr>
            <w:tcW w:w="9180" w:type="dxa"/>
            <w:gridSpan w:val="3"/>
          </w:tcPr>
          <w:p w:rsidR="00865A5C" w:rsidRPr="00595C18" w:rsidRDefault="00865A5C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számonkérés módja (koll./gyj./egyéb</w:t>
            </w:r>
            <w:r w:rsidRPr="00595C18">
              <w:rPr>
                <w:rStyle w:val="Lbjegyzet-hivatkozs"/>
                <w:sz w:val="24"/>
                <w:szCs w:val="24"/>
              </w:rPr>
              <w:footnoteReference w:id="3"/>
            </w:r>
            <w:r w:rsidRPr="00595C18">
              <w:rPr>
                <w:sz w:val="24"/>
                <w:szCs w:val="24"/>
              </w:rPr>
              <w:t>): kollokvium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5A5C" w:rsidRPr="00595C18" w:rsidRDefault="00865A5C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tantárgy tantervi helye (hányadik félév): </w:t>
            </w:r>
            <w:r w:rsidRPr="00595C18">
              <w:rPr>
                <w:b/>
                <w:bCs/>
                <w:sz w:val="24"/>
                <w:szCs w:val="24"/>
              </w:rPr>
              <w:t>6</w:t>
            </w:r>
            <w:r w:rsidRPr="00595C18">
              <w:rPr>
                <w:bCs/>
                <w:sz w:val="24"/>
                <w:szCs w:val="24"/>
              </w:rPr>
              <w:t>.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5A5C" w:rsidRPr="00595C18" w:rsidRDefault="00865A5C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Előtanulmányi feltételek </w:t>
            </w:r>
            <w:r w:rsidRPr="00595C18">
              <w:rPr>
                <w:i/>
                <w:sz w:val="24"/>
                <w:szCs w:val="24"/>
              </w:rPr>
              <w:t>(ha vannak)</w:t>
            </w:r>
            <w:r w:rsidRPr="00595C18">
              <w:rPr>
                <w:sz w:val="24"/>
                <w:szCs w:val="24"/>
              </w:rPr>
              <w:t>:</w:t>
            </w:r>
            <w:r w:rsidRPr="00595C1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5A5C" w:rsidRPr="00595C18" w:rsidRDefault="00865A5C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Tantárgyleírás</w:t>
            </w:r>
            <w:r w:rsidRPr="00595C18">
              <w:rPr>
                <w:sz w:val="24"/>
                <w:szCs w:val="24"/>
              </w:rPr>
              <w:t xml:space="preserve">: az elsajátítandó </w:t>
            </w:r>
            <w:r w:rsidRPr="00595C18">
              <w:rPr>
                <w:sz w:val="24"/>
                <w:szCs w:val="24"/>
                <w:u w:val="single"/>
              </w:rPr>
              <w:t>ismeretanyag</w:t>
            </w:r>
            <w:r w:rsidRPr="00595C18">
              <w:rPr>
                <w:sz w:val="24"/>
                <w:szCs w:val="24"/>
              </w:rPr>
              <w:t xml:space="preserve"> és a kialakítandó </w:t>
            </w:r>
            <w:r w:rsidRPr="00595C18">
              <w:rPr>
                <w:sz w:val="24"/>
                <w:szCs w:val="24"/>
                <w:u w:val="single"/>
              </w:rPr>
              <w:t>kompetenciák</w:t>
            </w:r>
            <w:r w:rsidRPr="00595C1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65A5C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5A5C" w:rsidRDefault="00865A5C" w:rsidP="00834310">
            <w:pPr>
              <w:rPr>
                <w:b/>
                <w:bCs/>
                <w:sz w:val="24"/>
                <w:szCs w:val="24"/>
              </w:rPr>
            </w:pPr>
          </w:p>
          <w:p w:rsidR="00865A5C" w:rsidRDefault="00865A5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tanegység célja olyan gazdasági ismeretek elsajátítása, amely segíti a leendő sportszakembereket a piac- és stratégiaorientált gondolkodásban, sportvállalkozások létrehozásában. A vállalkozás fogalma, a sportvállalkozások és piaci környezetük. Kis és non-profit sportvállalkozások bemutatása, elemzése. A vállalkozások létrehozásának folyamata. Stratégia kialakítása, stratégiai alapelvek, prioritások, a stratégia alkalmazása. Stratégiai tervezés. Az üzleti terv elkészítéséhez szükséges információk, a terv tartalma, kidolgozása és alkalmazása. A vállalkozás vezetéséhez szükséges jogi, pénzügyi, számviteli, humánpolitikai, ismeretek. Controlling szerepe a sikeres vezetésben. A vállalkozások finanszírozása. Sikeres sportlétesítmények gazdasági elemzésének ismertetése esettanulmány formájában. A sportvállalkozások minőségmenedzsmentje. Az állami szerepvállalás a sport területén. A sportpiac Európai Uniós vonatkozásai.</w:t>
            </w:r>
          </w:p>
          <w:p w:rsidR="00865A5C" w:rsidRPr="00595C18" w:rsidRDefault="00865A5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5A5C" w:rsidRPr="00595C18" w:rsidRDefault="00865A5C" w:rsidP="00834310">
            <w:p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</w:t>
            </w:r>
            <w:r w:rsidRPr="00595C18">
              <w:rPr>
                <w:b/>
                <w:sz w:val="24"/>
                <w:szCs w:val="24"/>
              </w:rPr>
              <w:t>3-5</w:t>
            </w:r>
            <w:r w:rsidRPr="00595C18">
              <w:rPr>
                <w:sz w:val="24"/>
                <w:szCs w:val="24"/>
              </w:rPr>
              <w:t xml:space="preserve"> legfontosabb </w:t>
            </w:r>
            <w:r w:rsidRPr="00595C18">
              <w:rPr>
                <w:i/>
                <w:sz w:val="24"/>
                <w:szCs w:val="24"/>
              </w:rPr>
              <w:t>kötelező,</w:t>
            </w:r>
            <w:r w:rsidRPr="00595C18">
              <w:rPr>
                <w:sz w:val="24"/>
                <w:szCs w:val="24"/>
              </w:rPr>
              <w:t xml:space="preserve"> illetve </w:t>
            </w:r>
            <w:r w:rsidRPr="00595C18">
              <w:rPr>
                <w:i/>
                <w:sz w:val="24"/>
                <w:szCs w:val="24"/>
              </w:rPr>
              <w:t>ajánlott</w:t>
            </w:r>
            <w:r w:rsidRPr="00595C18">
              <w:rPr>
                <w:b/>
                <w:i/>
                <w:sz w:val="24"/>
                <w:szCs w:val="24"/>
              </w:rPr>
              <w:t xml:space="preserve"> </w:t>
            </w:r>
            <w:r w:rsidRPr="00595C18">
              <w:rPr>
                <w:b/>
                <w:sz w:val="24"/>
                <w:szCs w:val="24"/>
              </w:rPr>
              <w:t xml:space="preserve">irodalom </w:t>
            </w:r>
            <w:r w:rsidRPr="00595C18">
              <w:rPr>
                <w:sz w:val="24"/>
                <w:szCs w:val="24"/>
              </w:rPr>
              <w:t>(jegyzet, tankönyv) felsorolása biblio</w:t>
            </w:r>
            <w:r w:rsidRPr="00595C1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5A5C" w:rsidRDefault="00865A5C" w:rsidP="00834310">
            <w:pPr>
              <w:pStyle w:val="NormlWeb"/>
              <w:spacing w:before="0" w:beforeAutospacing="0" w:after="0" w:afterAutospacing="0"/>
              <w:ind w:left="1080"/>
              <w:jc w:val="both"/>
              <w:rPr>
                <w:bCs/>
                <w:color w:val="auto"/>
              </w:rPr>
            </w:pPr>
          </w:p>
          <w:p w:rsidR="00865A5C" w:rsidRPr="00595C18" w:rsidRDefault="00865A5C" w:rsidP="00865A5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595C18">
              <w:rPr>
                <w:bCs/>
                <w:color w:val="auto"/>
              </w:rPr>
              <w:t>Roóz József: Vállalkozások gazdaságtana, Bp. Perfekt. 2002.</w:t>
            </w:r>
          </w:p>
          <w:p w:rsidR="00865A5C" w:rsidRPr="00595C18" w:rsidRDefault="00865A5C" w:rsidP="00865A5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595C18">
              <w:rPr>
                <w:bCs/>
                <w:color w:val="auto"/>
              </w:rPr>
              <w:t>Chikán Attila: Vállalatgazdaságtan.</w:t>
            </w:r>
          </w:p>
          <w:p w:rsidR="00865A5C" w:rsidRPr="00595C18" w:rsidRDefault="00865A5C" w:rsidP="00865A5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Anwar, Musztafa: A vállalkozások gazdaságtana, Bp. KF kiadó, 1996.</w:t>
            </w:r>
          </w:p>
          <w:p w:rsidR="00865A5C" w:rsidRDefault="00865A5C" w:rsidP="00865A5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Péter Horvát</w:t>
            </w:r>
            <w:r>
              <w:rPr>
                <w:sz w:val="24"/>
                <w:szCs w:val="24"/>
              </w:rPr>
              <w:t>h: Controlling: a sikeres vezet</w:t>
            </w:r>
            <w:r w:rsidRPr="00595C18">
              <w:rPr>
                <w:sz w:val="24"/>
                <w:szCs w:val="24"/>
              </w:rPr>
              <w:t>és eszköze. KJ kiadó, Bp. 1993.</w:t>
            </w:r>
          </w:p>
          <w:p w:rsidR="00865A5C" w:rsidRDefault="00865A5C" w:rsidP="00865A5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099">
              <w:rPr>
                <w:sz w:val="24"/>
                <w:szCs w:val="24"/>
              </w:rPr>
              <w:t>Losonczi Csaba- Magyar Gábor: Pénzügyek a gazdaságban.  Juvent, Bp,1994</w:t>
            </w:r>
          </w:p>
          <w:p w:rsidR="00865A5C" w:rsidRPr="00682099" w:rsidRDefault="00865A5C" w:rsidP="00834310">
            <w:pPr>
              <w:ind w:left="1080"/>
              <w:rPr>
                <w:sz w:val="24"/>
                <w:szCs w:val="24"/>
              </w:rPr>
            </w:pPr>
          </w:p>
        </w:tc>
      </w:tr>
      <w:tr w:rsidR="00865A5C" w:rsidRPr="00A35237" w:rsidTr="00834310">
        <w:trPr>
          <w:trHeight w:val="338"/>
        </w:trPr>
        <w:tc>
          <w:tcPr>
            <w:tcW w:w="9180" w:type="dxa"/>
            <w:gridSpan w:val="3"/>
          </w:tcPr>
          <w:p w:rsidR="00865A5C" w:rsidRPr="00595C18" w:rsidRDefault="00865A5C" w:rsidP="00834310">
            <w:pPr>
              <w:rPr>
                <w:bCs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felelőse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  <w:r w:rsidRPr="00595C1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habil. Müller Anetta – főiskolai tanár</w:t>
            </w:r>
          </w:p>
        </w:tc>
      </w:tr>
      <w:tr w:rsidR="00865A5C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5A5C" w:rsidRPr="00595C18" w:rsidRDefault="00865A5C" w:rsidP="00834310">
            <w:pPr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95C18">
              <w:rPr>
                <w:sz w:val="24"/>
                <w:szCs w:val="24"/>
              </w:rPr>
              <w:t>ha vannak</w:t>
            </w:r>
            <w:r w:rsidRPr="00595C18">
              <w:rPr>
                <w:b/>
                <w:sz w:val="24"/>
                <w:szCs w:val="24"/>
              </w:rPr>
              <w:t xml:space="preserve">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</w:p>
        </w:tc>
      </w:tr>
    </w:tbl>
    <w:p w:rsidR="00865A5C" w:rsidRDefault="00865A5C" w:rsidP="00865A5C"/>
    <w:p w:rsidR="00865A5C" w:rsidRDefault="00865A5C" w:rsidP="00865A5C">
      <w:pPr>
        <w:spacing w:after="200" w:line="276" w:lineRule="auto"/>
        <w:rPr>
          <w:b/>
          <w:sz w:val="22"/>
          <w:szCs w:val="22"/>
        </w:rPr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9D" w:rsidRDefault="00C35E9D" w:rsidP="00865A5C">
      <w:r>
        <w:separator/>
      </w:r>
    </w:p>
  </w:endnote>
  <w:endnote w:type="continuationSeparator" w:id="1">
    <w:p w:rsidR="00C35E9D" w:rsidRDefault="00C35E9D" w:rsidP="0086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9D" w:rsidRDefault="00C35E9D" w:rsidP="00865A5C">
      <w:r>
        <w:separator/>
      </w:r>
    </w:p>
  </w:footnote>
  <w:footnote w:type="continuationSeparator" w:id="1">
    <w:p w:rsidR="00C35E9D" w:rsidRDefault="00C35E9D" w:rsidP="00865A5C">
      <w:r>
        <w:continuationSeparator/>
      </w:r>
    </w:p>
  </w:footnote>
  <w:footnote w:id="2">
    <w:p w:rsidR="00865A5C" w:rsidRDefault="00865A5C" w:rsidP="00865A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865A5C" w:rsidRDefault="00865A5C" w:rsidP="00865A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21E5"/>
    <w:multiLevelType w:val="hybridMultilevel"/>
    <w:tmpl w:val="1858288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5C"/>
    <w:rsid w:val="002508A8"/>
    <w:rsid w:val="00865A5C"/>
    <w:rsid w:val="00986A12"/>
    <w:rsid w:val="00C35E9D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65A5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65A5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65A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65A5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865A5C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865A5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1696</Characters>
  <Application>Microsoft Office Word</Application>
  <DocSecurity>0</DocSecurity>
  <Lines>14</Lines>
  <Paragraphs>3</Paragraphs>
  <ScaleCrop>false</ScaleCrop>
  <Company>EKF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2012-07-02T07:59:00Z</dcterms:created>
  <dcterms:modified xsi:type="dcterms:W3CDTF">2012-07-02T07:59:00Z</dcterms:modified>
</cp:coreProperties>
</file>