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56C0E" w:rsidRPr="004D236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C0E" w:rsidRPr="004D2367" w:rsidRDefault="00056C0E" w:rsidP="00834310">
            <w:pPr>
              <w:rPr>
                <w:b/>
                <w:bCs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neve: </w:t>
            </w:r>
            <w:r w:rsidRPr="004D2367">
              <w:rPr>
                <w:b/>
                <w:bCs/>
                <w:sz w:val="24"/>
                <w:szCs w:val="24"/>
              </w:rPr>
              <w:t>SPORTMARKETING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E" w:rsidRPr="004D2367" w:rsidRDefault="00056C0E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Kódja:</w:t>
            </w:r>
            <w:r w:rsidRPr="004D2367">
              <w:rPr>
                <w:rFonts w:eastAsia="SimSun"/>
                <w:b/>
                <w:bCs/>
                <w:sz w:val="24"/>
                <w:szCs w:val="24"/>
              </w:rPr>
              <w:t xml:space="preserve"> NBT_SM116K2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C0E" w:rsidRPr="004D2367" w:rsidRDefault="00056C0E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Kreditszáma: 2</w:t>
            </w:r>
          </w:p>
        </w:tc>
      </w:tr>
      <w:tr w:rsidR="00056C0E" w:rsidRPr="004D2367" w:rsidTr="00834310">
        <w:tc>
          <w:tcPr>
            <w:tcW w:w="9180" w:type="dxa"/>
            <w:gridSpan w:val="3"/>
          </w:tcPr>
          <w:p w:rsidR="00056C0E" w:rsidRPr="004D2367" w:rsidRDefault="00056C0E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tanóra típusa</w:t>
            </w:r>
            <w:r w:rsidRPr="004D2367">
              <w:rPr>
                <w:rStyle w:val="Lbjegyzet-hivatkozs"/>
                <w:sz w:val="24"/>
                <w:szCs w:val="24"/>
              </w:rPr>
              <w:footnoteReference w:id="2"/>
            </w:r>
            <w:r w:rsidRPr="004D2367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56C0E" w:rsidRPr="004D2367" w:rsidTr="00834310">
        <w:tc>
          <w:tcPr>
            <w:tcW w:w="9180" w:type="dxa"/>
            <w:gridSpan w:val="3"/>
          </w:tcPr>
          <w:p w:rsidR="00056C0E" w:rsidRPr="004D2367" w:rsidRDefault="00056C0E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számonkérés módja (koll./gyj./egyéb</w:t>
            </w:r>
            <w:r w:rsidRPr="004D2367">
              <w:rPr>
                <w:rStyle w:val="Lbjegyzet-hivatkozs"/>
                <w:sz w:val="24"/>
                <w:szCs w:val="24"/>
              </w:rPr>
              <w:footnoteReference w:id="3"/>
            </w:r>
            <w:r w:rsidRPr="004D2367">
              <w:rPr>
                <w:sz w:val="24"/>
                <w:szCs w:val="24"/>
              </w:rPr>
              <w:t>): kollokvium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C0E" w:rsidRPr="004D2367" w:rsidRDefault="00056C0E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tantárgy tantervi helye (hányadik félév): </w:t>
            </w:r>
            <w:r w:rsidRPr="004D2367">
              <w:rPr>
                <w:b/>
                <w:bCs/>
                <w:sz w:val="24"/>
                <w:szCs w:val="24"/>
              </w:rPr>
              <w:t>6</w:t>
            </w:r>
            <w:r w:rsidRPr="004D2367">
              <w:rPr>
                <w:bCs/>
                <w:sz w:val="24"/>
                <w:szCs w:val="24"/>
              </w:rPr>
              <w:t>.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C0E" w:rsidRPr="004D2367" w:rsidRDefault="00056C0E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Előtanulmányi feltételek </w:t>
            </w:r>
            <w:r w:rsidRPr="004D2367">
              <w:rPr>
                <w:i/>
                <w:sz w:val="24"/>
                <w:szCs w:val="24"/>
              </w:rPr>
              <w:t>(ha vannak)</w:t>
            </w:r>
            <w:r w:rsidRPr="004D2367">
              <w:rPr>
                <w:sz w:val="24"/>
                <w:szCs w:val="24"/>
              </w:rPr>
              <w:t>:</w:t>
            </w:r>
            <w:r w:rsidRPr="004D236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NBG_GI817_K4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C0E" w:rsidRPr="004D2367" w:rsidRDefault="00056C0E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Tantárgyleírás</w:t>
            </w:r>
            <w:r w:rsidRPr="004D2367">
              <w:rPr>
                <w:sz w:val="24"/>
                <w:szCs w:val="24"/>
              </w:rPr>
              <w:t xml:space="preserve">: az elsajátítandó </w:t>
            </w:r>
            <w:r w:rsidRPr="004D2367">
              <w:rPr>
                <w:sz w:val="24"/>
                <w:szCs w:val="24"/>
                <w:u w:val="single"/>
              </w:rPr>
              <w:t>ismeretanyag</w:t>
            </w:r>
            <w:r w:rsidRPr="004D2367">
              <w:rPr>
                <w:sz w:val="24"/>
                <w:szCs w:val="24"/>
              </w:rPr>
              <w:t xml:space="preserve"> és a kialakítandó </w:t>
            </w:r>
            <w:r w:rsidRPr="004D2367">
              <w:rPr>
                <w:sz w:val="24"/>
                <w:szCs w:val="24"/>
                <w:u w:val="single"/>
              </w:rPr>
              <w:t>kompetenciák</w:t>
            </w:r>
            <w:r w:rsidRPr="004D236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56C0E" w:rsidRPr="004D236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C0E" w:rsidRDefault="00056C0E" w:rsidP="00834310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056C0E" w:rsidRDefault="00056C0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tanegység célja olyan marketing ismeretek elsajátítása, amely segíti a leendő sportszakembereket a sportszervezetek, szakosztályok, egyesületek marketing feladatainak ellátásában. </w:t>
            </w:r>
          </w:p>
          <w:p w:rsidR="00056C0E" w:rsidRDefault="00056C0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marketing szerepe a sportban. A piac fogalma, formái, piac</w:t>
            </w:r>
            <w:r>
              <w:rPr>
                <w:sz w:val="24"/>
                <w:szCs w:val="24"/>
              </w:rPr>
              <w:t>-</w:t>
            </w:r>
            <w:r w:rsidRPr="004D2367">
              <w:rPr>
                <w:sz w:val="24"/>
                <w:szCs w:val="24"/>
              </w:rPr>
              <w:t>szegmentáció, fogyasztói magatartás. A marketing-mix elemei. A sporttermék meghatározása, új termékek kialakítása a sport területén, termék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életciklus, márkapolitika. Árpolitika, árképzési elvek, versenyképesség. A sporttermékek értékesítésének sajátosságai, értékesítési csatornák. A marketingkommunikáció jelentősége a sportpiacon. A marketingkommunikáció formái, eszközei. A reklámozás lélektani alapjai, jellemzői és funkciói, reklámhordozó és reklámeszköz, a rádió és televízió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reklámok sajátosságai, reklámkészítés sajátosságai. A vásárlásösztönzés, értékesítés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ösztönzés, közönségkapcsolatok. A piac- és marketingkutatás, marketingkoncepció, marketing tervezés jelentősége a sport területén.</w:t>
            </w:r>
          </w:p>
          <w:p w:rsidR="00056C0E" w:rsidRPr="004D2367" w:rsidRDefault="00056C0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C0E" w:rsidRPr="004D2367" w:rsidRDefault="00056C0E" w:rsidP="00834310">
            <w:pPr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</w:t>
            </w:r>
            <w:r w:rsidRPr="004D2367">
              <w:rPr>
                <w:b/>
                <w:sz w:val="24"/>
                <w:szCs w:val="24"/>
              </w:rPr>
              <w:t>3-5</w:t>
            </w:r>
            <w:r w:rsidRPr="004D2367">
              <w:rPr>
                <w:sz w:val="24"/>
                <w:szCs w:val="24"/>
              </w:rPr>
              <w:t xml:space="preserve"> legfontosabb </w:t>
            </w:r>
            <w:r w:rsidRPr="004D2367">
              <w:rPr>
                <w:i/>
                <w:sz w:val="24"/>
                <w:szCs w:val="24"/>
              </w:rPr>
              <w:t>kötelező,</w:t>
            </w:r>
            <w:r w:rsidRPr="004D2367">
              <w:rPr>
                <w:sz w:val="24"/>
                <w:szCs w:val="24"/>
              </w:rPr>
              <w:t xml:space="preserve"> illetve </w:t>
            </w:r>
            <w:r w:rsidRPr="004D2367">
              <w:rPr>
                <w:i/>
                <w:sz w:val="24"/>
                <w:szCs w:val="24"/>
              </w:rPr>
              <w:t>ajánlott</w:t>
            </w:r>
            <w:r w:rsidRPr="004D2367">
              <w:rPr>
                <w:b/>
                <w:i/>
                <w:sz w:val="24"/>
                <w:szCs w:val="24"/>
              </w:rPr>
              <w:t xml:space="preserve"> </w:t>
            </w:r>
            <w:r w:rsidRPr="004D2367">
              <w:rPr>
                <w:b/>
                <w:sz w:val="24"/>
                <w:szCs w:val="24"/>
              </w:rPr>
              <w:t xml:space="preserve">irodalom </w:t>
            </w:r>
            <w:r w:rsidRPr="004D2367">
              <w:rPr>
                <w:sz w:val="24"/>
                <w:szCs w:val="24"/>
              </w:rPr>
              <w:t>(jegyzet, tankönyv) felsorolása biblio</w:t>
            </w:r>
            <w:r w:rsidRPr="004D236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C0E" w:rsidRDefault="00056C0E" w:rsidP="00834310">
            <w:pPr>
              <w:pStyle w:val="NormlWeb"/>
              <w:spacing w:before="0" w:beforeAutospacing="0" w:after="0" w:afterAutospacing="0"/>
              <w:rPr>
                <w:b/>
                <w:bCs/>
              </w:rPr>
            </w:pPr>
          </w:p>
          <w:p w:rsidR="00056C0E" w:rsidRPr="004D2367" w:rsidRDefault="00056C0E" w:rsidP="00056C0E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D2367">
              <w:t xml:space="preserve">Hoffmann Istvánné: Sportmarketing. Bagolyvár. 2000. </w:t>
            </w:r>
          </w:p>
          <w:p w:rsidR="00056C0E" w:rsidRPr="004D2367" w:rsidRDefault="00056C0E" w:rsidP="00056C0E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D2367">
              <w:t>Hoffmann Istvánné: Sport-marketingmenedzsment, Bp. MTE, 1999.</w:t>
            </w:r>
          </w:p>
          <w:p w:rsidR="00056C0E" w:rsidRPr="004D2367" w:rsidRDefault="00056C0E" w:rsidP="00056C0E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D2367">
              <w:t>Nagy Alfréd: A sport marketingkommunikációja; Magyar Sportmenedzseri Társaság, Bp. 2005.</w:t>
            </w:r>
          </w:p>
          <w:p w:rsidR="00056C0E" w:rsidRPr="004D2367" w:rsidRDefault="00056C0E" w:rsidP="00056C0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Kiss G.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Szabó J.: A sportvezetés,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-szervezés és a sportmarketing alapjai. JGYF kiadó, Szeged, 2004.</w:t>
            </w:r>
          </w:p>
          <w:p w:rsidR="00056C0E" w:rsidRDefault="00056C0E" w:rsidP="00056C0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Lépesfalvi Zoltán: A sportnak szüksége van a reklámbevételekre. Propaganda Reklám. 38. évf. 1996. 2.sz.24-25.p</w:t>
            </w:r>
          </w:p>
          <w:p w:rsidR="00056C0E" w:rsidRPr="004D2367" w:rsidRDefault="00056C0E" w:rsidP="00834310">
            <w:pPr>
              <w:ind w:left="1080"/>
              <w:rPr>
                <w:sz w:val="24"/>
                <w:szCs w:val="24"/>
              </w:rPr>
            </w:pPr>
          </w:p>
        </w:tc>
      </w:tr>
      <w:tr w:rsidR="00056C0E" w:rsidRPr="004D2367" w:rsidTr="00834310">
        <w:trPr>
          <w:trHeight w:val="338"/>
        </w:trPr>
        <w:tc>
          <w:tcPr>
            <w:tcW w:w="9180" w:type="dxa"/>
            <w:gridSpan w:val="3"/>
          </w:tcPr>
          <w:p w:rsidR="00056C0E" w:rsidRPr="004D2367" w:rsidRDefault="00056C0E" w:rsidP="00834310">
            <w:pPr>
              <w:rPr>
                <w:bCs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felelőse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  <w:r w:rsidRPr="004D2367">
              <w:rPr>
                <w:bCs/>
                <w:sz w:val="24"/>
                <w:szCs w:val="24"/>
              </w:rPr>
              <w:t xml:space="preserve"> </w:t>
            </w:r>
            <w:r w:rsidRPr="004D2367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 xml:space="preserve">habil. </w:t>
            </w:r>
            <w:r w:rsidRPr="004D2367">
              <w:rPr>
                <w:b/>
                <w:bCs/>
                <w:sz w:val="24"/>
                <w:szCs w:val="24"/>
              </w:rPr>
              <w:t xml:space="preserve">Müller Anetta PhD – főiskolai </w:t>
            </w:r>
            <w:r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056C0E" w:rsidRPr="004D236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C0E" w:rsidRPr="004D2367" w:rsidRDefault="00056C0E" w:rsidP="00834310">
            <w:pPr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4D2367">
              <w:rPr>
                <w:sz w:val="24"/>
                <w:szCs w:val="24"/>
              </w:rPr>
              <w:t>ha vannak</w:t>
            </w:r>
            <w:r w:rsidRPr="004D2367">
              <w:rPr>
                <w:b/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</w:p>
        </w:tc>
      </w:tr>
    </w:tbl>
    <w:p w:rsidR="00056C0E" w:rsidRDefault="00056C0E" w:rsidP="00056C0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BB" w:rsidRDefault="006B73BB" w:rsidP="00056C0E">
      <w:r>
        <w:separator/>
      </w:r>
    </w:p>
  </w:endnote>
  <w:endnote w:type="continuationSeparator" w:id="1">
    <w:p w:rsidR="006B73BB" w:rsidRDefault="006B73BB" w:rsidP="0005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BB" w:rsidRDefault="006B73BB" w:rsidP="00056C0E">
      <w:r>
        <w:separator/>
      </w:r>
    </w:p>
  </w:footnote>
  <w:footnote w:type="continuationSeparator" w:id="1">
    <w:p w:rsidR="006B73BB" w:rsidRDefault="006B73BB" w:rsidP="00056C0E">
      <w:r>
        <w:continuationSeparator/>
      </w:r>
    </w:p>
  </w:footnote>
  <w:footnote w:id="2">
    <w:p w:rsidR="00056C0E" w:rsidRDefault="00056C0E" w:rsidP="00056C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56C0E" w:rsidRDefault="00056C0E" w:rsidP="00056C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B72"/>
    <w:multiLevelType w:val="hybridMultilevel"/>
    <w:tmpl w:val="41C2F9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C0E"/>
    <w:rsid w:val="00056C0E"/>
    <w:rsid w:val="002508A8"/>
    <w:rsid w:val="006B73BB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56C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56C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56C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56C0E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56C0E"/>
    <w:rPr>
      <w:rFonts w:ascii="Times New Roman" w:eastAsia="MS Mincho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056C0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1811</Characters>
  <Application>Microsoft Office Word</Application>
  <DocSecurity>0</DocSecurity>
  <Lines>15</Lines>
  <Paragraphs>4</Paragraphs>
  <ScaleCrop>false</ScaleCrop>
  <Company>EKF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2012-07-02T07:57:00Z</dcterms:created>
  <dcterms:modified xsi:type="dcterms:W3CDTF">2012-07-02T07:57:00Z</dcterms:modified>
</cp:coreProperties>
</file>