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595DFA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595DFA" w:rsidRPr="00835D93" w:rsidRDefault="00595DFA" w:rsidP="000B0434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Gerontológia NBT_RE</w:t>
            </w:r>
            <w:r w:rsidR="000B0434">
              <w:rPr>
                <w:b/>
                <w:sz w:val="24"/>
                <w:szCs w:val="24"/>
              </w:rPr>
              <w:t>130</w:t>
            </w:r>
            <w:r>
              <w:rPr>
                <w:b/>
                <w:sz w:val="24"/>
                <w:szCs w:val="24"/>
              </w:rPr>
              <w:t>K3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95DF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95DFA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 w:rsidRPr="00BC7C43">
              <w:rPr>
                <w:b/>
                <w:sz w:val="24"/>
                <w:szCs w:val="24"/>
              </w:rPr>
              <w:t>NBT_</w:t>
            </w:r>
            <w:r>
              <w:rPr>
                <w:b/>
                <w:sz w:val="24"/>
                <w:szCs w:val="24"/>
              </w:rPr>
              <w:t>TE757G2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95DFA" w:rsidRPr="003C38C8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95DFA" w:rsidRDefault="00595DFA" w:rsidP="0083431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Képzési cél:</w:t>
            </w:r>
          </w:p>
          <w:p w:rsidR="00595DFA" w:rsidRPr="00BB1D87" w:rsidRDefault="00595DFA" w:rsidP="00834310">
            <w:pPr>
              <w:jc w:val="both"/>
              <w:rPr>
                <w:sz w:val="24"/>
                <w:szCs w:val="24"/>
              </w:rPr>
            </w:pPr>
            <w:r w:rsidRPr="00BB1D87">
              <w:rPr>
                <w:sz w:val="24"/>
                <w:szCs w:val="24"/>
              </w:rPr>
              <w:t xml:space="preserve">A hallgató képessé váljon az idősekkel végzett rekreációs tevékenység összetett, komplex szakmai szervezésére és kivitelezésére. A kurzus tartalmának elsajátításával megismerje, értelmezze, az időskori folyamatokat, felismerje és kezelni tudja a tipikus problémák. </w:t>
            </w:r>
          </w:p>
          <w:p w:rsidR="00595DFA" w:rsidRDefault="00595DFA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Demográfiai áttekintés, idősek a Földön és Magyarországon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 gerontológia szakágainak bemutatása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folyamata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okai І.: genetikai elmélet, evolúciós elmélet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okai ІІ.: szabadgyök elmélet, keresztkötés elmélet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öregedés folyamatának befolyásolása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Az egészséges élettartam meghosszabbításának lehetőségei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Betegség és öregség  І.: Magas vérnyomás, cukorbaj, metabolikus-X szindróma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Betegség és öregség  ІІ.: rosszindulatú daganatok, csontritkulás, kopásos ízületi betegségek</w:t>
            </w:r>
            <w:r>
              <w:rPr>
                <w:sz w:val="24"/>
                <w:szCs w:val="24"/>
              </w:rPr>
              <w:t>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Fizikai aktivitás a harmadik életszakaszban. Testedzés hatása az öregedésre, az élettartamra.</w:t>
            </w:r>
          </w:p>
          <w:p w:rsidR="00595DFA" w:rsidRPr="00704934" w:rsidRDefault="00595DFA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04934">
              <w:rPr>
                <w:sz w:val="24"/>
                <w:szCs w:val="24"/>
              </w:rPr>
              <w:t>Kapcsolat a környezettel, környezeti hatások</w:t>
            </w:r>
            <w:r>
              <w:rPr>
                <w:sz w:val="24"/>
                <w:szCs w:val="24"/>
              </w:rPr>
              <w:t>.</w:t>
            </w:r>
          </w:p>
          <w:p w:rsidR="00595DFA" w:rsidRDefault="00595DFA" w:rsidP="00834310">
            <w:pPr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595DFA" w:rsidRDefault="00595DFA" w:rsidP="00834310">
            <w:pPr>
              <w:jc w:val="both"/>
              <w:rPr>
                <w:sz w:val="24"/>
                <w:szCs w:val="24"/>
              </w:rPr>
            </w:pPr>
            <w:r w:rsidRPr="00BB1D87">
              <w:rPr>
                <w:sz w:val="24"/>
                <w:szCs w:val="24"/>
              </w:rPr>
              <w:t>Nyitottság</w:t>
            </w:r>
            <w:r>
              <w:rPr>
                <w:sz w:val="24"/>
                <w:szCs w:val="24"/>
              </w:rPr>
              <w:t xml:space="preserve"> az idősökkel való foglalkozás felé.</w:t>
            </w:r>
          </w:p>
          <w:p w:rsidR="00595DFA" w:rsidRPr="00BB1D87" w:rsidRDefault="00595DFA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életkori sajátosságok alkalmazása az idősek rekreációs lehetőségeinél.</w:t>
            </w:r>
          </w:p>
        </w:tc>
      </w:tr>
      <w:tr w:rsidR="00595DFA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95DFA" w:rsidRPr="00835D93" w:rsidRDefault="00595DFA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595DFA" w:rsidRPr="003C38C8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95DFA" w:rsidRDefault="00595DFA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Asghar Zaidi:</w:t>
            </w:r>
            <w:r w:rsidRPr="00463E35">
              <w:rPr>
                <w:sz w:val="24"/>
                <w:szCs w:val="24"/>
              </w:rPr>
              <w:t xml:space="preserve"> Well-being of ol</w:t>
            </w:r>
            <w:r>
              <w:rPr>
                <w:sz w:val="24"/>
                <w:szCs w:val="24"/>
              </w:rPr>
              <w:t>der people in ageing societies.– Aldershot, Burlington VT: Ashgate, 2008.</w:t>
            </w:r>
            <w:r w:rsidRPr="00463E35">
              <w:rPr>
                <w:sz w:val="24"/>
                <w:szCs w:val="24"/>
              </w:rPr>
              <w:t xml:space="preserve"> 318 p. ISBN 978 0 7546 7596 9</w:t>
            </w:r>
            <w:r>
              <w:rPr>
                <w:sz w:val="24"/>
                <w:szCs w:val="24"/>
              </w:rPr>
              <w:t>.</w:t>
            </w:r>
          </w:p>
          <w:p w:rsidR="00595DFA" w:rsidRDefault="00595DFA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Hockley, David Clark:</w:t>
            </w:r>
            <w:r w:rsidRPr="00463E35">
              <w:rPr>
                <w:sz w:val="24"/>
                <w:szCs w:val="24"/>
              </w:rPr>
              <w:t xml:space="preserve"> Palliative care for old</w:t>
            </w:r>
            <w:r>
              <w:rPr>
                <w:sz w:val="24"/>
                <w:szCs w:val="24"/>
              </w:rPr>
              <w:t xml:space="preserve">er people in care homes. Open Univ. P., </w:t>
            </w:r>
            <w:r>
              <w:rPr>
                <w:sz w:val="24"/>
                <w:szCs w:val="24"/>
              </w:rPr>
              <w:lastRenderedPageBreak/>
              <w:t>Buckingham,</w:t>
            </w:r>
            <w:r w:rsidRPr="00463E35">
              <w:rPr>
                <w:sz w:val="24"/>
                <w:szCs w:val="24"/>
              </w:rPr>
              <w:t xml:space="preserve"> Philadelph</w:t>
            </w:r>
            <w:r>
              <w:rPr>
                <w:sz w:val="24"/>
                <w:szCs w:val="24"/>
              </w:rPr>
              <w:t>ia, 2002.</w:t>
            </w:r>
            <w:r w:rsidRPr="00463E35">
              <w:rPr>
                <w:sz w:val="24"/>
                <w:szCs w:val="24"/>
              </w:rPr>
              <w:t xml:space="preserve"> 191 p. ISBN 0 335 21060 0</w:t>
            </w:r>
            <w:r>
              <w:rPr>
                <w:sz w:val="24"/>
                <w:szCs w:val="24"/>
              </w:rPr>
              <w:t>.</w:t>
            </w:r>
          </w:p>
          <w:p w:rsidR="00595DFA" w:rsidRPr="00463E35" w:rsidRDefault="00595DFA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63E35">
              <w:rPr>
                <w:sz w:val="24"/>
                <w:szCs w:val="24"/>
              </w:rPr>
              <w:t>Beregi Edit: Egészségben megöregedni, Medicina,1999</w:t>
            </w:r>
            <w:r>
              <w:rPr>
                <w:sz w:val="24"/>
                <w:szCs w:val="24"/>
              </w:rPr>
              <w:t>.</w:t>
            </w:r>
          </w:p>
          <w:p w:rsidR="00595DFA" w:rsidRPr="003C38C8" w:rsidRDefault="00595DFA" w:rsidP="00834310">
            <w:pPr>
              <w:jc w:val="both"/>
              <w:rPr>
                <w:sz w:val="24"/>
                <w:szCs w:val="24"/>
              </w:rPr>
            </w:pPr>
            <w:r w:rsidRPr="00463E35">
              <w:rPr>
                <w:sz w:val="24"/>
                <w:szCs w:val="24"/>
              </w:rPr>
              <w:t>Gerontológiai tanulmányok, Az öregedés biológiai és orvosi aspektusai, Dialóg Campus, 1999</w:t>
            </w:r>
          </w:p>
        </w:tc>
      </w:tr>
      <w:tr w:rsidR="00595DFA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595DFA" w:rsidRPr="00835D93" w:rsidRDefault="00595DFA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Tóth Csaba főiskolai docens, PhD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5E" w:rsidRDefault="007B7D5E" w:rsidP="00595DFA">
      <w:pPr>
        <w:spacing w:after="0"/>
      </w:pPr>
      <w:r>
        <w:separator/>
      </w:r>
    </w:p>
  </w:endnote>
  <w:endnote w:type="continuationSeparator" w:id="1">
    <w:p w:rsidR="007B7D5E" w:rsidRDefault="007B7D5E" w:rsidP="00595D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5E" w:rsidRDefault="007B7D5E" w:rsidP="00595DFA">
      <w:pPr>
        <w:spacing w:after="0"/>
      </w:pPr>
      <w:r>
        <w:separator/>
      </w:r>
    </w:p>
  </w:footnote>
  <w:footnote w:type="continuationSeparator" w:id="1">
    <w:p w:rsidR="007B7D5E" w:rsidRDefault="007B7D5E" w:rsidP="00595DFA">
      <w:pPr>
        <w:spacing w:after="0"/>
      </w:pPr>
      <w:r>
        <w:continuationSeparator/>
      </w:r>
    </w:p>
  </w:footnote>
  <w:footnote w:id="2">
    <w:p w:rsidR="00595DFA" w:rsidRDefault="00595DFA" w:rsidP="00595DFA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595DFA" w:rsidRDefault="00595DFA" w:rsidP="00595DFA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DFA"/>
    <w:rsid w:val="000B0434"/>
    <w:rsid w:val="00232BE2"/>
    <w:rsid w:val="002508A8"/>
    <w:rsid w:val="00595DFA"/>
    <w:rsid w:val="007B7D5E"/>
    <w:rsid w:val="00986A12"/>
    <w:rsid w:val="00B85766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DFA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95DF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95DFA"/>
  </w:style>
  <w:style w:type="character" w:customStyle="1" w:styleId="LbjegyzetszvegChar">
    <w:name w:val="Lábjegyzetszöveg Char"/>
    <w:basedOn w:val="Bekezdsalapbettpusa"/>
    <w:link w:val="Lbjegyzetszveg"/>
    <w:semiHidden/>
    <w:rsid w:val="00595DF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1891</Characters>
  <Application>Microsoft Office Word</Application>
  <DocSecurity>0</DocSecurity>
  <Lines>15</Lines>
  <Paragraphs>4</Paragraphs>
  <ScaleCrop>false</ScaleCrop>
  <Company>EKF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2012-07-02T09:03:00Z</dcterms:created>
  <dcterms:modified xsi:type="dcterms:W3CDTF">2013-07-04T12:21:00Z</dcterms:modified>
</cp:coreProperties>
</file>