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291563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291563" w:rsidRPr="00835D93" w:rsidRDefault="00291563" w:rsidP="00707D4A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Labdajátékok 2. NBT_RE</w:t>
            </w:r>
            <w:r w:rsidR="00707D4A">
              <w:rPr>
                <w:b/>
                <w:sz w:val="24"/>
                <w:szCs w:val="24"/>
              </w:rPr>
              <w:t>115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291563" w:rsidRPr="00835D93" w:rsidRDefault="0029156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91563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91563" w:rsidRPr="00835D93" w:rsidRDefault="00291563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291563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91563" w:rsidRPr="00835D93" w:rsidRDefault="0029156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</w:t>
            </w:r>
          </w:p>
        </w:tc>
      </w:tr>
      <w:tr w:rsidR="00291563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91563" w:rsidRPr="00835D93" w:rsidRDefault="00291563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2.</w:t>
            </w:r>
          </w:p>
        </w:tc>
      </w:tr>
      <w:tr w:rsidR="00291563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91563" w:rsidRPr="00835D93" w:rsidRDefault="00291563" w:rsidP="00707D4A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Pr="00835D93">
              <w:rPr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NBT_RE</w:t>
            </w:r>
            <w:r w:rsidR="00707D4A">
              <w:rPr>
                <w:b/>
                <w:sz w:val="24"/>
                <w:szCs w:val="24"/>
              </w:rPr>
              <w:t>114</w:t>
            </w:r>
            <w:r>
              <w:rPr>
                <w:b/>
                <w:sz w:val="24"/>
                <w:szCs w:val="24"/>
              </w:rPr>
              <w:t>G2</w:t>
            </w:r>
          </w:p>
        </w:tc>
      </w:tr>
      <w:tr w:rsidR="00291563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291563" w:rsidRPr="00835D93" w:rsidRDefault="0029156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91563" w:rsidRPr="00835D93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91563" w:rsidRPr="00842511" w:rsidRDefault="00291563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  <w:r w:rsidRPr="00842511">
              <w:rPr>
                <w:b/>
                <w:sz w:val="24"/>
                <w:szCs w:val="24"/>
              </w:rPr>
              <w:t>A tantárgy célja:</w:t>
            </w:r>
          </w:p>
          <w:p w:rsidR="00291563" w:rsidRPr="00842511" w:rsidRDefault="00291563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Rekreációs szemléletben ismerjék meg a hallgatók a két csapatjáték alapvető szabályait, technikai, taktikai elemeit, az oktatásuk módszereit, lépcsőit. Előtérbe helyezve a két sportág megszerettetését, mozgásanyagának alkalmazás</w:t>
            </w:r>
            <w:r>
              <w:rPr>
                <w:sz w:val="24"/>
                <w:szCs w:val="24"/>
              </w:rPr>
              <w:t>i lehetőségeit a rekreációs t</w:t>
            </w:r>
            <w:r w:rsidRPr="00842511">
              <w:rPr>
                <w:sz w:val="24"/>
                <w:szCs w:val="24"/>
              </w:rPr>
              <w:t>evé</w:t>
            </w:r>
            <w:r>
              <w:rPr>
                <w:sz w:val="24"/>
                <w:szCs w:val="24"/>
              </w:rPr>
              <w:t>kenységekben</w:t>
            </w:r>
            <w:r w:rsidRPr="00842511">
              <w:rPr>
                <w:sz w:val="24"/>
                <w:szCs w:val="24"/>
              </w:rPr>
              <w:t>.</w:t>
            </w:r>
          </w:p>
          <w:p w:rsidR="00291563" w:rsidRDefault="00291563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</w:p>
          <w:p w:rsidR="00291563" w:rsidRPr="00F6706C" w:rsidRDefault="00291563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röplabda modulban</w:t>
            </w:r>
            <w:r w:rsidRPr="0079401D">
              <w:rPr>
                <w:b/>
                <w:sz w:val="24"/>
                <w:szCs w:val="24"/>
              </w:rPr>
              <w:t xml:space="preserve"> elsajátítandó ismeretanyag tantárgyi tematikája:</w:t>
            </w:r>
          </w:p>
          <w:p w:rsidR="00291563" w:rsidRPr="00F6706C" w:rsidRDefault="00291563" w:rsidP="00834310">
            <w:pPr>
              <w:pStyle w:val="Szvegtrzs3"/>
              <w:spacing w:after="0" w:afterAutospacing="0"/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 xml:space="preserve">A röplabdázás történeti kialakulása, fejlődésének nemzetközi és magyar vonatkozása. </w:t>
            </w:r>
          </w:p>
          <w:p w:rsidR="00291563" w:rsidRPr="00F6706C" w:rsidRDefault="00291563" w:rsidP="00834310">
            <w:pPr>
              <w:pStyle w:val="Szvegtrzs3"/>
              <w:spacing w:after="0" w:afterAutospacing="0"/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A sportág jelentősége, helye az európai és világversenyek tükrében.</w:t>
            </w:r>
          </w:p>
          <w:p w:rsidR="00291563" w:rsidRPr="00F6706C" w:rsidRDefault="00291563" w:rsidP="00834310">
            <w:pPr>
              <w:pStyle w:val="Szvegtrzs3"/>
              <w:spacing w:after="0" w:afterAutospacing="0"/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A röplabdázás verseny- és játékszabályai.</w:t>
            </w:r>
          </w:p>
          <w:p w:rsidR="00291563" w:rsidRPr="00F6706C" w:rsidRDefault="00291563" w:rsidP="00834310">
            <w:pPr>
              <w:pStyle w:val="Szvegtrzs3"/>
              <w:spacing w:after="0" w:afterAutospacing="0"/>
              <w:ind w:left="176" w:hanging="142"/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Mérkőzések szervezése, lebonyolítása, a hazai bajnokság rendszere. Versenyek, versenysorozatok,</w:t>
            </w:r>
            <w:r>
              <w:rPr>
                <w:sz w:val="24"/>
                <w:szCs w:val="24"/>
              </w:rPr>
              <w:t xml:space="preserve"> </w:t>
            </w:r>
            <w:r w:rsidRPr="00F6706C">
              <w:rPr>
                <w:sz w:val="24"/>
                <w:szCs w:val="24"/>
              </w:rPr>
              <w:t>kupák szervezése, lebonyolításának lehetséges módjai, rendszerei.</w:t>
            </w:r>
          </w:p>
          <w:p w:rsidR="00291563" w:rsidRPr="00F6706C" w:rsidRDefault="00291563" w:rsidP="00834310">
            <w:pPr>
              <w:pStyle w:val="Szvegtrzs3"/>
              <w:spacing w:after="0" w:afterAutospacing="0"/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A sportág hazai és nemzetközi irányítószerve, szövetségek.</w:t>
            </w:r>
          </w:p>
          <w:p w:rsidR="00291563" w:rsidRPr="00F6706C" w:rsidRDefault="00291563" w:rsidP="00834310">
            <w:pPr>
              <w:pStyle w:val="Szvegtrzs3"/>
              <w:spacing w:after="0" w:afterAutospacing="0"/>
              <w:ind w:left="176" w:hanging="142"/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A röplabdázás mozgásanyagának: technikai felosztása, ismeretei; taktikai felosztása, a technika és</w:t>
            </w:r>
            <w:r>
              <w:rPr>
                <w:sz w:val="24"/>
                <w:szCs w:val="24"/>
              </w:rPr>
              <w:t xml:space="preserve"> </w:t>
            </w:r>
            <w:r w:rsidRPr="00F6706C">
              <w:rPr>
                <w:sz w:val="24"/>
                <w:szCs w:val="24"/>
              </w:rPr>
              <w:t>taktika kapcsolata támadó és védekező rendszerekben.</w:t>
            </w:r>
          </w:p>
          <w:p w:rsidR="00291563" w:rsidRPr="00D305B3" w:rsidRDefault="00291563" w:rsidP="00834310">
            <w:pPr>
              <w:pStyle w:val="Szvegtrzs3"/>
              <w:spacing w:after="0" w:afterAutospacing="0"/>
              <w:jc w:val="both"/>
              <w:rPr>
                <w:i/>
                <w:sz w:val="24"/>
                <w:szCs w:val="24"/>
              </w:rPr>
            </w:pPr>
            <w:r w:rsidRPr="00D305B3">
              <w:rPr>
                <w:i/>
                <w:sz w:val="24"/>
                <w:szCs w:val="24"/>
              </w:rPr>
              <w:t>Értékelés:</w:t>
            </w:r>
          </w:p>
          <w:p w:rsidR="00291563" w:rsidRPr="00F6706C" w:rsidRDefault="00291563" w:rsidP="00834310">
            <w:pPr>
              <w:pStyle w:val="Szvegtrzs3"/>
              <w:spacing w:after="0" w:afterAutospacing="0"/>
              <w:ind w:left="176" w:hanging="142"/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Gyakorlat: legyen jártas a</w:t>
            </w:r>
            <w:r>
              <w:rPr>
                <w:sz w:val="24"/>
                <w:szCs w:val="24"/>
              </w:rPr>
              <w:t>z</w:t>
            </w:r>
            <w:r w:rsidRPr="00F670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alap</w:t>
            </w:r>
            <w:r w:rsidRPr="00F6706C">
              <w:rPr>
                <w:sz w:val="24"/>
                <w:szCs w:val="24"/>
              </w:rPr>
              <w:t>kosár</w:t>
            </w:r>
            <w:r>
              <w:rPr>
                <w:sz w:val="24"/>
                <w:szCs w:val="24"/>
              </w:rPr>
              <w:t xml:space="preserve"> </w:t>
            </w:r>
            <w:r w:rsidRPr="00F6706C">
              <w:rPr>
                <w:sz w:val="24"/>
                <w:szCs w:val="24"/>
              </w:rPr>
              <w:t>érintés és az alkaros érintés folyamatos végrehajtásában</w:t>
            </w:r>
            <w:r>
              <w:rPr>
                <w:sz w:val="24"/>
                <w:szCs w:val="24"/>
              </w:rPr>
              <w:t>,</w:t>
            </w:r>
            <w:r w:rsidRPr="00F6706C">
              <w:rPr>
                <w:sz w:val="24"/>
                <w:szCs w:val="24"/>
              </w:rPr>
              <w:t xml:space="preserve"> párban, háló felett; valamint egy nyitás (alsó vagy felső) technikai végrehajtásában.</w:t>
            </w:r>
          </w:p>
          <w:p w:rsidR="00291563" w:rsidRDefault="00291563" w:rsidP="00834310">
            <w:pPr>
              <w:pStyle w:val="Szvegtrzs3"/>
              <w:spacing w:after="0" w:afterAutospacing="0"/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- Elmélet: zárthelyi dolgozat eredményes megírása.</w:t>
            </w:r>
          </w:p>
          <w:p w:rsidR="00291563" w:rsidRDefault="00291563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</w:p>
          <w:p w:rsidR="00291563" w:rsidRPr="00F6706C" w:rsidRDefault="00291563" w:rsidP="00834310">
            <w:pPr>
              <w:spacing w:after="0" w:afterAutospacing="0"/>
              <w:ind w:right="56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kosárlabda modulban</w:t>
            </w:r>
            <w:r w:rsidRPr="0079401D">
              <w:rPr>
                <w:b/>
                <w:sz w:val="24"/>
                <w:szCs w:val="24"/>
              </w:rPr>
              <w:t xml:space="preserve"> elsajátítandó ismeretanyag tantárgyi tematikája:</w:t>
            </w:r>
          </w:p>
          <w:p w:rsidR="00291563" w:rsidRPr="00DE11AD" w:rsidRDefault="00291563" w:rsidP="00834310">
            <w:pPr>
              <w:pStyle w:val="Szvegtrzs3"/>
              <w:spacing w:after="0" w:afterAutospacing="0"/>
              <w:jc w:val="both"/>
              <w:rPr>
                <w:sz w:val="24"/>
                <w:szCs w:val="24"/>
              </w:rPr>
            </w:pPr>
            <w:r w:rsidRPr="00DE11AD">
              <w:rPr>
                <w:sz w:val="24"/>
                <w:szCs w:val="24"/>
              </w:rPr>
              <w:t xml:space="preserve">- A kosárlabdázás történeti kialakulása, fejlődésének nemzetközi és magyar vonatkozása. </w:t>
            </w:r>
          </w:p>
          <w:p w:rsidR="00291563" w:rsidRPr="00DE11AD" w:rsidRDefault="00291563" w:rsidP="00834310">
            <w:pPr>
              <w:pStyle w:val="Szvegtrzs3"/>
              <w:spacing w:after="0" w:afterAutospacing="0"/>
              <w:jc w:val="both"/>
              <w:rPr>
                <w:sz w:val="24"/>
                <w:szCs w:val="24"/>
              </w:rPr>
            </w:pPr>
            <w:r w:rsidRPr="00DE11AD">
              <w:rPr>
                <w:sz w:val="24"/>
                <w:szCs w:val="24"/>
              </w:rPr>
              <w:t>- A sportág jelentősége, helye az európai és világversenyek tükrében.</w:t>
            </w:r>
          </w:p>
          <w:p w:rsidR="00291563" w:rsidRPr="00DE11AD" w:rsidRDefault="00291563" w:rsidP="00834310">
            <w:pPr>
              <w:pStyle w:val="Szvegtrzs3"/>
              <w:spacing w:after="0" w:afterAutospacing="0"/>
              <w:jc w:val="both"/>
              <w:rPr>
                <w:sz w:val="24"/>
                <w:szCs w:val="24"/>
              </w:rPr>
            </w:pPr>
            <w:r w:rsidRPr="00DE11AD">
              <w:rPr>
                <w:sz w:val="24"/>
                <w:szCs w:val="24"/>
              </w:rPr>
              <w:t>- A kosárlabdázás verseny- és játékszabályai.</w:t>
            </w:r>
          </w:p>
          <w:p w:rsidR="00291563" w:rsidRPr="00DE11AD" w:rsidRDefault="00291563" w:rsidP="00834310">
            <w:pPr>
              <w:pStyle w:val="Szvegtrzs3"/>
              <w:spacing w:after="0" w:afterAutospacing="0"/>
              <w:ind w:left="176" w:hanging="142"/>
              <w:jc w:val="both"/>
              <w:rPr>
                <w:sz w:val="24"/>
                <w:szCs w:val="24"/>
              </w:rPr>
            </w:pPr>
            <w:r w:rsidRPr="00DE11AD">
              <w:rPr>
                <w:sz w:val="24"/>
                <w:szCs w:val="24"/>
              </w:rPr>
              <w:t>- Mérkőzések szervezése, lebonyolítása, a hazai bajnokság rendszere. Versenyek, versenysorozatok,</w:t>
            </w:r>
            <w:r>
              <w:rPr>
                <w:sz w:val="24"/>
                <w:szCs w:val="24"/>
              </w:rPr>
              <w:t xml:space="preserve"> </w:t>
            </w:r>
            <w:r w:rsidRPr="00DE11AD">
              <w:rPr>
                <w:sz w:val="24"/>
                <w:szCs w:val="24"/>
              </w:rPr>
              <w:t>kupák szervezése, lebonyolításának lehetséges módjai, rendszerei.</w:t>
            </w:r>
          </w:p>
          <w:p w:rsidR="00291563" w:rsidRPr="00DE11AD" w:rsidRDefault="00291563" w:rsidP="00834310">
            <w:pPr>
              <w:pStyle w:val="Szvegtrzs3"/>
              <w:spacing w:after="0" w:afterAutospacing="0"/>
              <w:jc w:val="both"/>
              <w:rPr>
                <w:sz w:val="24"/>
                <w:szCs w:val="24"/>
              </w:rPr>
            </w:pPr>
            <w:r w:rsidRPr="00DE11AD">
              <w:rPr>
                <w:sz w:val="24"/>
                <w:szCs w:val="24"/>
              </w:rPr>
              <w:t>- A sportág hazai és nemzetközi irányítószerve, szövetségek.</w:t>
            </w:r>
          </w:p>
          <w:p w:rsidR="00291563" w:rsidRDefault="00291563" w:rsidP="00834310">
            <w:pPr>
              <w:pStyle w:val="Szvegtrzs3"/>
              <w:spacing w:after="0" w:afterAutospacing="0"/>
              <w:ind w:left="176" w:hanging="142"/>
              <w:jc w:val="both"/>
              <w:rPr>
                <w:sz w:val="24"/>
                <w:szCs w:val="24"/>
              </w:rPr>
            </w:pPr>
            <w:r w:rsidRPr="00DE11AD">
              <w:rPr>
                <w:sz w:val="24"/>
                <w:szCs w:val="24"/>
              </w:rPr>
              <w:t>- A kosárlabdázás mozgásanyagának: technikai felosztása, ismeretei; taktikai felosztása, a technika és</w:t>
            </w:r>
            <w:r>
              <w:rPr>
                <w:sz w:val="24"/>
                <w:szCs w:val="24"/>
              </w:rPr>
              <w:t xml:space="preserve"> </w:t>
            </w:r>
            <w:r w:rsidRPr="00DE11AD">
              <w:rPr>
                <w:sz w:val="24"/>
                <w:szCs w:val="24"/>
              </w:rPr>
              <w:t>taktika kapcsolata támadó és védekező rendszerekben</w:t>
            </w:r>
            <w:r>
              <w:rPr>
                <w:sz w:val="24"/>
                <w:szCs w:val="24"/>
              </w:rPr>
              <w:t>.</w:t>
            </w:r>
          </w:p>
          <w:p w:rsidR="00291563" w:rsidRPr="00D305B3" w:rsidRDefault="00291563" w:rsidP="00834310">
            <w:pPr>
              <w:pStyle w:val="Szvegtrzs3"/>
              <w:spacing w:after="0" w:afterAutospacing="0"/>
              <w:jc w:val="both"/>
              <w:rPr>
                <w:i/>
                <w:sz w:val="24"/>
                <w:szCs w:val="24"/>
              </w:rPr>
            </w:pPr>
            <w:r w:rsidRPr="00D305B3">
              <w:rPr>
                <w:i/>
                <w:sz w:val="24"/>
                <w:szCs w:val="24"/>
              </w:rPr>
              <w:t>Értékelés:</w:t>
            </w:r>
          </w:p>
          <w:p w:rsidR="00291563" w:rsidRPr="00AC55F7" w:rsidRDefault="00291563" w:rsidP="00834310">
            <w:pPr>
              <w:pStyle w:val="Szvegtrzs3"/>
              <w:spacing w:after="0" w:afterAutospacing="0"/>
              <w:ind w:left="176" w:hanging="142"/>
              <w:jc w:val="both"/>
              <w:rPr>
                <w:sz w:val="24"/>
                <w:szCs w:val="24"/>
              </w:rPr>
            </w:pPr>
            <w:r w:rsidRPr="00AC55F7">
              <w:rPr>
                <w:sz w:val="24"/>
                <w:szCs w:val="24"/>
              </w:rPr>
              <w:t>- Gyakorlat: legyen jártas az alapvető labdaátadások és két kosárra</w:t>
            </w:r>
            <w:r>
              <w:rPr>
                <w:sz w:val="24"/>
                <w:szCs w:val="24"/>
              </w:rPr>
              <w:t xml:space="preserve"> </w:t>
            </w:r>
            <w:r w:rsidRPr="00AC55F7">
              <w:rPr>
                <w:sz w:val="24"/>
                <w:szCs w:val="24"/>
              </w:rPr>
              <w:t>dobási mód gyakorlati végrehajtásában.</w:t>
            </w:r>
          </w:p>
          <w:p w:rsidR="00291563" w:rsidRDefault="00291563" w:rsidP="00834310">
            <w:pPr>
              <w:pStyle w:val="Szvegtrzs3"/>
              <w:spacing w:after="0" w:afterAutospacing="0"/>
              <w:jc w:val="both"/>
              <w:rPr>
                <w:sz w:val="24"/>
                <w:szCs w:val="24"/>
              </w:rPr>
            </w:pPr>
            <w:r w:rsidRPr="00AC55F7">
              <w:rPr>
                <w:sz w:val="24"/>
                <w:szCs w:val="24"/>
              </w:rPr>
              <w:lastRenderedPageBreak/>
              <w:t>- Elmélet: zárthelyi dolgozat eredményes megírása.</w:t>
            </w:r>
          </w:p>
          <w:p w:rsidR="00291563" w:rsidRDefault="00291563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</w:p>
          <w:p w:rsidR="00291563" w:rsidRPr="0079401D" w:rsidRDefault="00291563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79401D">
              <w:rPr>
                <w:b/>
                <w:sz w:val="24"/>
                <w:szCs w:val="24"/>
              </w:rPr>
              <w:t>Kialakítandó kompetenciák:</w:t>
            </w:r>
          </w:p>
          <w:p w:rsidR="00291563" w:rsidRPr="00677379" w:rsidRDefault="00291563" w:rsidP="00834310">
            <w:pPr>
              <w:spacing w:after="0" w:afterAutospacing="0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4"/>
                <w:szCs w:val="24"/>
              </w:rPr>
              <w:t>A</w:t>
            </w:r>
            <w:r w:rsidRPr="00842511">
              <w:rPr>
                <w:sz w:val="24"/>
                <w:szCs w:val="24"/>
              </w:rPr>
              <w:t xml:space="preserve"> hallgatók </w:t>
            </w:r>
            <w:r>
              <w:rPr>
                <w:sz w:val="24"/>
                <w:szCs w:val="24"/>
              </w:rPr>
              <w:t>ismerik</w:t>
            </w:r>
            <w:r w:rsidRPr="00842511">
              <w:rPr>
                <w:sz w:val="24"/>
                <w:szCs w:val="24"/>
              </w:rPr>
              <w:t xml:space="preserve"> a két csapatjáték alapvető szabályait, technikai, taktikai elemeit, az oktatásuk módszereit, lépcsőit.</w:t>
            </w:r>
          </w:p>
        </w:tc>
      </w:tr>
      <w:tr w:rsidR="00291563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91563" w:rsidRPr="00835D93" w:rsidRDefault="00291563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291563" w:rsidRPr="00835D93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91563" w:rsidRPr="00842511" w:rsidRDefault="00291563" w:rsidP="00834310">
            <w:pPr>
              <w:jc w:val="both"/>
              <w:rPr>
                <w:sz w:val="24"/>
                <w:szCs w:val="24"/>
              </w:rPr>
            </w:pPr>
            <w:r w:rsidRPr="00842511">
              <w:rPr>
                <w:sz w:val="24"/>
                <w:szCs w:val="24"/>
              </w:rPr>
              <w:t>Kristóf László és mtsai: Sportjátékok II-III,</w:t>
            </w:r>
            <w:r>
              <w:rPr>
                <w:sz w:val="24"/>
                <w:szCs w:val="24"/>
              </w:rPr>
              <w:t xml:space="preserve"> Nemzetközi Tankönyvkiadó, Budapest, 1992.</w:t>
            </w:r>
          </w:p>
          <w:p w:rsidR="00291563" w:rsidRDefault="00291563" w:rsidP="00834310">
            <w:pPr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 xml:space="preserve">A röplabdázás </w:t>
            </w:r>
            <w:r>
              <w:rPr>
                <w:sz w:val="24"/>
                <w:szCs w:val="24"/>
              </w:rPr>
              <w:t xml:space="preserve">hivatalos szabályai MRSZ honlapjáról: </w:t>
            </w:r>
            <w:r w:rsidRPr="00964510">
              <w:rPr>
                <w:sz w:val="24"/>
                <w:szCs w:val="24"/>
              </w:rPr>
              <w:t>http://www.hunvolley.hu/</w:t>
            </w:r>
          </w:p>
          <w:p w:rsidR="00291563" w:rsidRPr="00F6706C" w:rsidRDefault="00291563" w:rsidP="00834310">
            <w:pPr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Rigler E. –Koltai M.: Gyakorlatgyűjtemény a röplabda iskolai oktatásához; SE TSK, Bp. 2001.</w:t>
            </w:r>
          </w:p>
          <w:p w:rsidR="00291563" w:rsidRPr="00F6706C" w:rsidRDefault="00291563" w:rsidP="00834310">
            <w:pPr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Walter Bucher: 1005 röplabda játék és gyakorlat; Dialóg Campus Kiadó, Bp.-Pécs, 2000.</w:t>
            </w:r>
          </w:p>
          <w:p w:rsidR="00291563" w:rsidRDefault="00291563" w:rsidP="00834310">
            <w:pPr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Garamvölgyi Mátyás: A röplabdázás technikája, Bp. 1994.</w:t>
            </w:r>
          </w:p>
          <w:p w:rsidR="00291563" w:rsidRDefault="00291563" w:rsidP="00834310">
            <w:pPr>
              <w:jc w:val="both"/>
              <w:rPr>
                <w:sz w:val="24"/>
                <w:szCs w:val="24"/>
              </w:rPr>
            </w:pPr>
            <w:r w:rsidRPr="00F6706C">
              <w:rPr>
                <w:sz w:val="24"/>
                <w:szCs w:val="24"/>
              </w:rPr>
              <w:t>Sportjátékok II. kötet – Röplabdázás című fejezet; TK-Kiadó, Bp. 1992.</w:t>
            </w:r>
          </w:p>
          <w:p w:rsidR="00291563" w:rsidRPr="00DE11AD" w:rsidRDefault="00291563" w:rsidP="00834310">
            <w:pPr>
              <w:jc w:val="both"/>
              <w:rPr>
                <w:sz w:val="24"/>
                <w:szCs w:val="24"/>
              </w:rPr>
            </w:pPr>
            <w:r w:rsidRPr="00DE11AD">
              <w:rPr>
                <w:sz w:val="24"/>
                <w:szCs w:val="24"/>
              </w:rPr>
              <w:t>Sportjátékok III. – Dr. Kristóf László: Kosárlabda c. fejezet; Nemzeti TK-Kiadó, Bp. 1999.</w:t>
            </w:r>
          </w:p>
          <w:p w:rsidR="00291563" w:rsidRPr="00DE11AD" w:rsidRDefault="00291563" w:rsidP="00834310">
            <w:pPr>
              <w:jc w:val="both"/>
              <w:rPr>
                <w:sz w:val="24"/>
                <w:szCs w:val="24"/>
              </w:rPr>
            </w:pPr>
            <w:r w:rsidRPr="00DE11AD">
              <w:rPr>
                <w:sz w:val="24"/>
                <w:szCs w:val="24"/>
              </w:rPr>
              <w:t>Ránk</w:t>
            </w:r>
            <w:r>
              <w:rPr>
                <w:sz w:val="24"/>
                <w:szCs w:val="24"/>
              </w:rPr>
              <w:t>y</w:t>
            </w:r>
            <w:r w:rsidRPr="00DE11AD">
              <w:rPr>
                <w:sz w:val="24"/>
                <w:szCs w:val="24"/>
              </w:rPr>
              <w:t xml:space="preserve"> Mátyás: Játék a kosárlabda - A kosárlabda játék; Pauz-Westermann Kiadó, 1999.</w:t>
            </w:r>
          </w:p>
          <w:p w:rsidR="00291563" w:rsidRPr="00754D7A" w:rsidRDefault="00291563" w:rsidP="00834310">
            <w:pPr>
              <w:ind w:left="2977" w:hanging="297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kosárlabdázás hivatalos szabályai</w:t>
            </w:r>
            <w:r w:rsidRPr="00DE11AD">
              <w:rPr>
                <w:sz w:val="24"/>
                <w:szCs w:val="24"/>
              </w:rPr>
              <w:t xml:space="preserve"> MKOSZ</w:t>
            </w:r>
            <w:r>
              <w:rPr>
                <w:sz w:val="24"/>
                <w:szCs w:val="24"/>
              </w:rPr>
              <w:t xml:space="preserve"> honlapjáról: </w:t>
            </w:r>
            <w:hyperlink r:id="rId6" w:history="1">
              <w:r w:rsidRPr="006A5C09">
                <w:rPr>
                  <w:rStyle w:val="Hiperhivatkozs"/>
                  <w:sz w:val="24"/>
                  <w:szCs w:val="24"/>
                </w:rPr>
                <w:t>http://kosarsport.hu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291563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291563" w:rsidRPr="00835D93" w:rsidRDefault="00291563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Széles-Kovács Gyula főiskolai docens</w:t>
            </w:r>
          </w:p>
        </w:tc>
      </w:tr>
      <w:tr w:rsidR="00291563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91563" w:rsidRDefault="00291563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:rsidR="00291563" w:rsidRPr="00835D93" w:rsidRDefault="00291563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Hajdu Pál főiskolai docens, Váczi Péter tanársegéd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7F8" w:rsidRDefault="00BE57F8" w:rsidP="00291563">
      <w:pPr>
        <w:spacing w:after="0"/>
      </w:pPr>
      <w:r>
        <w:separator/>
      </w:r>
    </w:p>
  </w:endnote>
  <w:endnote w:type="continuationSeparator" w:id="1">
    <w:p w:rsidR="00BE57F8" w:rsidRDefault="00BE57F8" w:rsidP="002915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7F8" w:rsidRDefault="00BE57F8" w:rsidP="00291563">
      <w:pPr>
        <w:spacing w:after="0"/>
      </w:pPr>
      <w:r>
        <w:separator/>
      </w:r>
    </w:p>
  </w:footnote>
  <w:footnote w:type="continuationSeparator" w:id="1">
    <w:p w:rsidR="00BE57F8" w:rsidRDefault="00BE57F8" w:rsidP="00291563">
      <w:pPr>
        <w:spacing w:after="0"/>
      </w:pPr>
      <w:r>
        <w:continuationSeparator/>
      </w:r>
    </w:p>
  </w:footnote>
  <w:footnote w:id="2">
    <w:p w:rsidR="00291563" w:rsidRDefault="00291563" w:rsidP="00291563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291563" w:rsidRDefault="00291563" w:rsidP="00291563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563"/>
    <w:rsid w:val="002508A8"/>
    <w:rsid w:val="00291563"/>
    <w:rsid w:val="003A76B9"/>
    <w:rsid w:val="00485389"/>
    <w:rsid w:val="00707D4A"/>
    <w:rsid w:val="00986A12"/>
    <w:rsid w:val="00BE57F8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1563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291563"/>
    <w:rPr>
      <w:color w:val="0000FF"/>
      <w:u w:val="single"/>
    </w:rPr>
  </w:style>
  <w:style w:type="character" w:styleId="Lbjegyzet-hivatkozs">
    <w:name w:val="footnote reference"/>
    <w:semiHidden/>
    <w:rsid w:val="00291563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291563"/>
  </w:style>
  <w:style w:type="character" w:customStyle="1" w:styleId="LbjegyzetszvegChar">
    <w:name w:val="Lábjegyzetszöveg Char"/>
    <w:basedOn w:val="Bekezdsalapbettpusa"/>
    <w:link w:val="Lbjegyzetszveg"/>
    <w:semiHidden/>
    <w:rsid w:val="002915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3">
    <w:name w:val="Body Text 3"/>
    <w:basedOn w:val="Norml"/>
    <w:link w:val="Szvegtrzs3Char"/>
    <w:rsid w:val="00291563"/>
    <w:pPr>
      <w:spacing w:after="120"/>
    </w:pPr>
    <w:rPr>
      <w:sz w:val="16"/>
    </w:rPr>
  </w:style>
  <w:style w:type="character" w:customStyle="1" w:styleId="Szvegtrzs3Char">
    <w:name w:val="Szövegtörzs 3 Char"/>
    <w:basedOn w:val="Bekezdsalapbettpusa"/>
    <w:link w:val="Szvegtrzs3"/>
    <w:rsid w:val="00291563"/>
    <w:rPr>
      <w:rFonts w:ascii="Times New Roman" w:eastAsia="Times New Roman" w:hAnsi="Times New Roman" w:cs="Times New Roman"/>
      <w:sz w:val="16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sarsport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3194</Characters>
  <Application>Microsoft Office Word</Application>
  <DocSecurity>0</DocSecurity>
  <Lines>26</Lines>
  <Paragraphs>7</Paragraphs>
  <ScaleCrop>false</ScaleCrop>
  <Company>EKF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2012-07-02T08:53:00Z</dcterms:created>
  <dcterms:modified xsi:type="dcterms:W3CDTF">2013-07-04T12:18:00Z</dcterms:modified>
</cp:coreProperties>
</file>