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0E" w:rsidRDefault="00675A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962"/>
        <w:gridCol w:w="2146"/>
        <w:gridCol w:w="2102"/>
      </w:tblGrid>
      <w:tr w:rsidR="00675A0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0E" w:rsidRDefault="00675A0E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Hálózati architektúrák és protokollok </w:t>
            </w:r>
            <w:proofErr w:type="spellStart"/>
            <w:r>
              <w:rPr>
                <w:b/>
                <w:sz w:val="24"/>
                <w:szCs w:val="24"/>
              </w:rPr>
              <w:t>gyak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0E" w:rsidRDefault="00675A0E">
            <w:pPr>
              <w:snapToGrid w:val="0"/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6A7F19">
              <w:rPr>
                <w:b/>
                <w:sz w:val="24"/>
                <w:szCs w:val="24"/>
              </w:rPr>
              <w:t xml:space="preserve"> </w:t>
            </w:r>
            <w:r w:rsidRPr="006A7F19">
              <w:rPr>
                <w:bCs/>
                <w:sz w:val="24"/>
                <w:szCs w:val="24"/>
              </w:rPr>
              <w:t>NBT_PI127G2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0E" w:rsidRDefault="00675A0E">
            <w:pPr>
              <w:snapToGrid w:val="0"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675A0E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0E" w:rsidRDefault="00675A0E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karakterek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A7F19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Pr="006A7F19">
              <w:rPr>
                <w:sz w:val="24"/>
                <w:szCs w:val="24"/>
                <w:highlight w:val="yellow"/>
                <w:shd w:val="clear" w:color="auto" w:fill="FFFF00"/>
              </w:rPr>
              <w:t>.</w:t>
            </w:r>
            <w:r>
              <w:rPr>
                <w:sz w:val="24"/>
                <w:szCs w:val="24"/>
              </w:rPr>
              <w:t xml:space="preserve"> és száma: </w:t>
            </w:r>
            <w:r w:rsidRPr="006A7F19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675A0E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0E" w:rsidRDefault="00675A0E" w:rsidP="006A7F19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karakterek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>:</w:t>
            </w:r>
            <w:r w:rsidR="006A7F19">
              <w:rPr>
                <w:sz w:val="24"/>
                <w:szCs w:val="24"/>
              </w:rPr>
              <w:t xml:space="preserve"> </w:t>
            </w:r>
            <w:r w:rsidRPr="006A7F19">
              <w:rPr>
                <w:sz w:val="24"/>
                <w:szCs w:val="24"/>
                <w:highlight w:val="yellow"/>
              </w:rPr>
              <w:t>gy</w:t>
            </w:r>
            <w:r w:rsidR="006A7F19" w:rsidRPr="006A7F19">
              <w:rPr>
                <w:sz w:val="24"/>
                <w:szCs w:val="24"/>
                <w:highlight w:val="yellow"/>
              </w:rPr>
              <w:t xml:space="preserve">akorlati </w:t>
            </w:r>
            <w:r w:rsidRPr="006A7F19">
              <w:rPr>
                <w:sz w:val="24"/>
                <w:szCs w:val="24"/>
                <w:highlight w:val="yellow"/>
              </w:rPr>
              <w:t>j</w:t>
            </w:r>
            <w:r w:rsidR="006A7F19" w:rsidRPr="006A7F19">
              <w:rPr>
                <w:sz w:val="24"/>
                <w:szCs w:val="24"/>
                <w:highlight w:val="yellow"/>
              </w:rPr>
              <w:t>egy</w:t>
            </w:r>
          </w:p>
        </w:tc>
      </w:tr>
      <w:tr w:rsidR="00675A0E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0E" w:rsidRDefault="00675A0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 (hányadik félév):</w:t>
            </w:r>
            <w:r w:rsidR="006A7F19">
              <w:rPr>
                <w:sz w:val="24"/>
                <w:szCs w:val="24"/>
              </w:rPr>
              <w:t xml:space="preserve"> </w:t>
            </w:r>
            <w:r w:rsidRPr="006A7F19">
              <w:rPr>
                <w:sz w:val="24"/>
                <w:szCs w:val="24"/>
                <w:highlight w:val="yellow"/>
              </w:rPr>
              <w:t>5</w:t>
            </w:r>
          </w:p>
        </w:tc>
      </w:tr>
      <w:tr w:rsidR="00675A0E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0E" w:rsidRDefault="00675A0E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6A7F19" w:rsidRPr="006A7F19">
              <w:rPr>
                <w:sz w:val="24"/>
                <w:szCs w:val="24"/>
                <w:highlight w:val="yellow"/>
              </w:rPr>
              <w:t xml:space="preserve">NBT_PI150K2 </w:t>
            </w:r>
            <w:r w:rsidRPr="006A7F19">
              <w:rPr>
                <w:sz w:val="24"/>
                <w:szCs w:val="24"/>
                <w:highlight w:val="yellow"/>
              </w:rPr>
              <w:t>Operációs rendszerek</w:t>
            </w:r>
            <w:r w:rsidR="006A7F19" w:rsidRPr="006A7F19">
              <w:rPr>
                <w:sz w:val="24"/>
                <w:szCs w:val="24"/>
                <w:highlight w:val="yellow"/>
              </w:rPr>
              <w:t xml:space="preserve"> II.</w:t>
            </w:r>
          </w:p>
        </w:tc>
      </w:tr>
      <w:tr w:rsidR="00675A0E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675A0E" w:rsidRDefault="00675A0E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75A0E" w:rsidRPr="006A7F1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21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75A0E" w:rsidRPr="006A7F19" w:rsidRDefault="00675A0E">
            <w:pPr>
              <w:tabs>
                <w:tab w:val="left" w:pos="34"/>
              </w:tabs>
              <w:snapToGrid w:val="0"/>
              <w:jc w:val="both"/>
              <w:rPr>
                <w:spacing w:val="-8"/>
                <w:sz w:val="22"/>
                <w:szCs w:val="22"/>
              </w:rPr>
            </w:pPr>
            <w:r w:rsidRPr="006A7F19">
              <w:rPr>
                <w:spacing w:val="-8"/>
                <w:sz w:val="22"/>
                <w:szCs w:val="22"/>
              </w:rPr>
              <w:t>Az előadás tematika gyakorlati vonatkozásainak megvalósítása.</w:t>
            </w:r>
          </w:p>
          <w:p w:rsidR="00675A0E" w:rsidRPr="006A7F19" w:rsidRDefault="00675A0E">
            <w:pPr>
              <w:tabs>
                <w:tab w:val="left" w:pos="34"/>
              </w:tabs>
              <w:snapToGrid w:val="0"/>
              <w:jc w:val="both"/>
              <w:rPr>
                <w:spacing w:val="-8"/>
                <w:sz w:val="22"/>
                <w:szCs w:val="22"/>
              </w:rPr>
            </w:pPr>
            <w:r w:rsidRPr="006A7F19">
              <w:rPr>
                <w:spacing w:val="-8"/>
                <w:sz w:val="22"/>
                <w:szCs w:val="22"/>
              </w:rPr>
              <w:t xml:space="preserve">Hálózati topológiák és architektúrák. Átviteli közegek, analóg és digitális átvitel (modemek, kódolási rendszerek). Kapcsolási rendszerek. Az ISO OSI hivatkozási modell, a rétegek jellemzése. Az ISDN architektúrája, az ISDN </w:t>
            </w:r>
            <w:proofErr w:type="spellStart"/>
            <w:r w:rsidRPr="006A7F19">
              <w:rPr>
                <w:spacing w:val="-8"/>
                <w:sz w:val="22"/>
                <w:szCs w:val="22"/>
              </w:rPr>
              <w:t>interface</w:t>
            </w:r>
            <w:proofErr w:type="spellEnd"/>
            <w:r w:rsidRPr="006A7F19">
              <w:rPr>
                <w:spacing w:val="-8"/>
                <w:sz w:val="22"/>
                <w:szCs w:val="22"/>
              </w:rPr>
              <w:t xml:space="preserve">. </w:t>
            </w:r>
            <w:proofErr w:type="spellStart"/>
            <w:r w:rsidRPr="006A7F19">
              <w:rPr>
                <w:spacing w:val="-8"/>
                <w:sz w:val="22"/>
                <w:szCs w:val="22"/>
              </w:rPr>
              <w:t>Csatornakiosztási</w:t>
            </w:r>
            <w:proofErr w:type="spellEnd"/>
            <w:r w:rsidRPr="006A7F19">
              <w:rPr>
                <w:spacing w:val="-8"/>
                <w:sz w:val="22"/>
                <w:szCs w:val="22"/>
              </w:rPr>
              <w:t xml:space="preserve"> módszerek, csatornafigyelés (</w:t>
            </w:r>
            <w:proofErr w:type="spellStart"/>
            <w:r w:rsidRPr="006A7F19">
              <w:rPr>
                <w:spacing w:val="-8"/>
                <w:sz w:val="22"/>
                <w:szCs w:val="22"/>
              </w:rPr>
              <w:t>ALOHA-protokollok</w:t>
            </w:r>
            <w:proofErr w:type="spellEnd"/>
            <w:r w:rsidRPr="006A7F19">
              <w:rPr>
                <w:spacing w:val="-8"/>
                <w:sz w:val="22"/>
                <w:szCs w:val="22"/>
              </w:rPr>
              <w:t xml:space="preserve">, CSMA, ütközésmentes, korlátozott versenyes protokollok). Az IEEE 802.3 szabvány és az ETHERNET. Vezérjeles sín, vezérjeles gyűrű. Optikai- szálas hálózatok, FDDI. Az adatkapcsolati réteg forgalomszabályozása (keretek, forgóablakos protokollok). A hálózati réteg forgalomirányító algoritmusai (legrövidebb út, </w:t>
            </w:r>
            <w:proofErr w:type="spellStart"/>
            <w:r w:rsidRPr="006A7F19">
              <w:rPr>
                <w:spacing w:val="-8"/>
                <w:sz w:val="22"/>
                <w:szCs w:val="22"/>
              </w:rPr>
              <w:t>többutas</w:t>
            </w:r>
            <w:proofErr w:type="spellEnd"/>
            <w:r w:rsidRPr="006A7F19">
              <w:rPr>
                <w:spacing w:val="-8"/>
                <w:sz w:val="22"/>
                <w:szCs w:val="22"/>
              </w:rPr>
              <w:t>, centralizált - osztott, hierarchikus). Hálózatközi együttműködés. Hálózati réteg protokollok (X.25, IP). A megjelenítési réteg absztrakt adatstruktúrái. Hálózati védelem, titkosírás. Az alkalmazási réteg állomány-szolgáltatása. Elektronikus levelezés, katalógusrendszerek. Néhány jellegzetes hálózat (ARPANET, USENET, CSNET, BITNET, SNA).</w:t>
            </w:r>
          </w:p>
        </w:tc>
      </w:tr>
      <w:tr w:rsidR="00675A0E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675A0E" w:rsidRDefault="00675A0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75A0E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75A0E" w:rsidRDefault="00675A0E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Computer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Networks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Edition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Prentice-Hall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2002. </w:t>
            </w:r>
          </w:p>
          <w:p w:rsidR="00675A0E" w:rsidRDefault="00675A0E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Számítógép-hálózatok,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Panem-Prentice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Hall Könyvkiadó Kft. 1999. ISBN: 9789635453849</w:t>
            </w:r>
          </w:p>
          <w:p w:rsidR="00675A0E" w:rsidRDefault="00675A0E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Fred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Halsall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Data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Communications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Computer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Networks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and Open Systems,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Edition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Addison-Wesley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Publishers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Ltd. 1996.</w:t>
            </w:r>
          </w:p>
          <w:p w:rsidR="00675A0E" w:rsidRDefault="00675A0E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Stephen </w:t>
            </w:r>
            <w:proofErr w:type="gram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A</w:t>
            </w:r>
            <w:proofErr w:type="gram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. Thomas: IP kapcsolás és útválasztás, John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Wiley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&amp;Sons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- Kiskapu Kft, 2002.</w:t>
            </w:r>
          </w:p>
          <w:p w:rsidR="00675A0E" w:rsidRDefault="00675A0E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Stan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Schatt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Hogyan működik az ATM,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Panem-McGraw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Hill, 1998.</w:t>
            </w:r>
          </w:p>
          <w:p w:rsidR="00675A0E" w:rsidRDefault="00675A0E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RFC Dokumentumok - </w:t>
            </w:r>
            <w:hyperlink r:id="rId7" w:history="1">
              <w:r>
                <w:rPr>
                  <w:rStyle w:val="Hiperhivatkozs"/>
                  <w:rFonts w:ascii="Times New Roman" w:hAnsi="Times New Roman"/>
                </w:rPr>
                <w:t>http://www.rfc-editor.org/</w:t>
              </w:r>
            </w:hyperlink>
          </w:p>
        </w:tc>
      </w:tr>
      <w:tr w:rsidR="00675A0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0E" w:rsidRDefault="00675A0E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 w:rsidR="00362F3F">
              <w:rPr>
                <w:b/>
                <w:sz w:val="24"/>
                <w:szCs w:val="24"/>
                <w:shd w:val="clear" w:color="auto" w:fill="FFFF00"/>
              </w:rPr>
              <w:t xml:space="preserve"> Király Roland, adjunktus, doktorjelölt</w:t>
            </w:r>
          </w:p>
        </w:tc>
      </w:tr>
      <w:tr w:rsidR="00675A0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0E" w:rsidRDefault="00675A0E" w:rsidP="006A7F19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675A0E" w:rsidRDefault="00675A0E">
      <w:pPr>
        <w:spacing w:after="120"/>
        <w:jc w:val="both"/>
      </w:pPr>
    </w:p>
    <w:p w:rsidR="00675A0E" w:rsidRDefault="00675A0E"/>
    <w:sectPr w:rsidR="0067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BC" w:rsidRDefault="00BC48BC">
      <w:r>
        <w:separator/>
      </w:r>
    </w:p>
  </w:endnote>
  <w:endnote w:type="continuationSeparator" w:id="0">
    <w:p w:rsidR="00BC48BC" w:rsidRDefault="00BC4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BC" w:rsidRDefault="00BC48BC">
      <w:r>
        <w:separator/>
      </w:r>
    </w:p>
  </w:footnote>
  <w:footnote w:type="continuationSeparator" w:id="0">
    <w:p w:rsidR="00BC48BC" w:rsidRDefault="00BC48BC">
      <w:r>
        <w:continuationSeparator/>
      </w:r>
    </w:p>
  </w:footnote>
  <w:footnote w:id="1">
    <w:p w:rsidR="00675A0E" w:rsidRDefault="00675A0E">
      <w:pPr>
        <w:pStyle w:val="Lbjegyzetszveg"/>
        <w:rPr>
          <w:rFonts w:ascii="Times" w:hAnsi="Times" w:cs="Times"/>
        </w:rPr>
      </w:pPr>
      <w:r>
        <w:rPr>
          <w:rStyle w:val="Lbjegyzet-karakterek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75A0E" w:rsidRDefault="00675A0E">
      <w:pPr>
        <w:pStyle w:val="Lbjegyzetszveg"/>
      </w:pPr>
      <w:r>
        <w:rPr>
          <w:rStyle w:val="Lbjegyzet-karakterek"/>
        </w:rPr>
        <w:footnoteRef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F19"/>
    <w:rsid w:val="00362F3F"/>
    <w:rsid w:val="00675A0E"/>
    <w:rsid w:val="006A7F19"/>
    <w:rsid w:val="00BC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1">
    <w:name w:val="Bekezdés alapbetűtípusa1"/>
  </w:style>
  <w:style w:type="character" w:customStyle="1" w:styleId="Cmsor1Char">
    <w:name w:val="Címsor 1 Char"/>
    <w:basedOn w:val="Bekezdsalapbettpusa1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Pr>
      <w:b/>
      <w:bCs/>
    </w:rPr>
  </w:style>
  <w:style w:type="character" w:customStyle="1" w:styleId="Lbjegyzet-karakterek">
    <w:name w:val="Lábjegyzet-karakterek"/>
    <w:basedOn w:val="Bekezdsalapbettpusa1"/>
    <w:rPr>
      <w:vertAlign w:val="superscript"/>
    </w:rPr>
  </w:style>
  <w:style w:type="character" w:customStyle="1" w:styleId="LbjegyzetszvegChar">
    <w:name w:val="Lábjegyzetszöveg Char"/>
    <w:basedOn w:val="Bekezdsalapbettpusa1"/>
  </w:style>
  <w:style w:type="character" w:styleId="Lbjegyzet-hivatkozs">
    <w:name w:val="footnote reference"/>
    <w:rPr>
      <w:vertAlign w:val="superscript"/>
    </w:rPr>
  </w:style>
  <w:style w:type="character" w:styleId="Hiperhivatkozs">
    <w:name w:val="Hyperlink"/>
    <w:rPr>
      <w:color w:val="000080"/>
      <w:u w:val="single"/>
      <w:lang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bjegyzetszveg">
    <w:name w:val="footnote text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Csakszveg1">
    <w:name w:val="Csak szöveg1"/>
    <w:basedOn w:val="Norml"/>
    <w:rPr>
      <w:rFonts w:ascii="Courier New" w:hAnsi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fc-edito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Links>
    <vt:vector size="6" baseType="variant"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http://www.rfc-editor.org/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cp:lastPrinted>1601-01-01T00:00:00Z</cp:lastPrinted>
  <dcterms:created xsi:type="dcterms:W3CDTF">2013-06-28T13:40:00Z</dcterms:created>
  <dcterms:modified xsi:type="dcterms:W3CDTF">2013-06-28T13:40:00Z</dcterms:modified>
</cp:coreProperties>
</file>