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020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2858" w:rsidRPr="00EF2858">
              <w:rPr>
                <w:bCs/>
                <w:spacing w:val="1"/>
                <w:sz w:val="24"/>
                <w:szCs w:val="24"/>
              </w:rPr>
              <w:t>Numerikus matematika</w:t>
            </w:r>
            <w:r w:rsidR="00EF285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02063">
              <w:rPr>
                <w:bCs/>
                <w:spacing w:val="1"/>
                <w:sz w:val="24"/>
                <w:szCs w:val="24"/>
              </w:rPr>
              <w:t>gy</w:t>
            </w:r>
            <w:proofErr w:type="spellEnd"/>
            <w:r w:rsidR="00B02063">
              <w:rPr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F2858">
              <w:rPr>
                <w:b/>
                <w:sz w:val="24"/>
                <w:szCs w:val="24"/>
              </w:rPr>
              <w:t xml:space="preserve"> </w:t>
            </w:r>
            <w:r w:rsidR="00B02063">
              <w:rPr>
                <w:sz w:val="24"/>
                <w:szCs w:val="24"/>
              </w:rPr>
              <w:t>NBT_IM841G</w:t>
            </w:r>
            <w:r w:rsidR="00EF2858" w:rsidRPr="00EF2858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EF2858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0206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B02063" w:rsidRPr="00B0206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B02063" w:rsidRPr="00B0206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020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B02063" w:rsidRPr="00B0206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F285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02063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F2858">
              <w:rPr>
                <w:sz w:val="24"/>
                <w:szCs w:val="24"/>
              </w:rPr>
              <w:t>NBT_</w:t>
            </w:r>
            <w:r w:rsidR="00B02063">
              <w:rPr>
                <w:sz w:val="24"/>
                <w:szCs w:val="24"/>
              </w:rPr>
              <w:t>PI116K2 Diszkrét matematika I., NBT_PI134K2 Kalkulus II</w:t>
            </w:r>
            <w:r w:rsidR="00EF2858">
              <w:rPr>
                <w:bCs/>
                <w:spacing w:val="1"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580B" w:rsidRPr="00223026" w:rsidRDefault="00B4580B" w:rsidP="00B4580B">
            <w:pPr>
              <w:rPr>
                <w:spacing w:val="-4"/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Ismeretanyag: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1. </w:t>
            </w:r>
            <w:r w:rsidRPr="00223026">
              <w:rPr>
                <w:spacing w:val="-3"/>
                <w:sz w:val="24"/>
                <w:szCs w:val="24"/>
              </w:rPr>
              <w:t xml:space="preserve">Hibabecslések. </w:t>
            </w:r>
            <w:r>
              <w:rPr>
                <w:spacing w:val="-3"/>
                <w:sz w:val="24"/>
                <w:szCs w:val="24"/>
              </w:rPr>
              <w:t xml:space="preserve">2. </w:t>
            </w:r>
            <w:r w:rsidRPr="00223026">
              <w:rPr>
                <w:spacing w:val="-3"/>
                <w:sz w:val="24"/>
                <w:szCs w:val="24"/>
              </w:rPr>
              <w:t>Függvények kiértékelése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A4E3E">
              <w:rPr>
                <w:sz w:val="24"/>
                <w:szCs w:val="24"/>
              </w:rPr>
              <w:t>Horner-féle</w:t>
            </w:r>
            <w:proofErr w:type="spellEnd"/>
            <w:r w:rsidRPr="00DA4E3E">
              <w:rPr>
                <w:sz w:val="24"/>
                <w:szCs w:val="24"/>
              </w:rPr>
              <w:t xml:space="preserve"> elrendezés. </w:t>
            </w:r>
            <w:proofErr w:type="spellStart"/>
            <w:r w:rsidRPr="00DA4E3E">
              <w:rPr>
                <w:sz w:val="24"/>
                <w:szCs w:val="24"/>
              </w:rPr>
              <w:t>Transzendens</w:t>
            </w:r>
            <w:proofErr w:type="spellEnd"/>
            <w:r w:rsidRPr="00DA4E3E">
              <w:rPr>
                <w:sz w:val="24"/>
                <w:szCs w:val="24"/>
              </w:rPr>
              <w:t xml:space="preserve"> függvény kiértékelése. Implicit függvények kiértékelése).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3. </w:t>
            </w:r>
            <w:r w:rsidRPr="00223026">
              <w:rPr>
                <w:spacing w:val="-3"/>
                <w:sz w:val="24"/>
                <w:szCs w:val="24"/>
              </w:rPr>
              <w:t>Függvények közelítése</w:t>
            </w:r>
            <w:r w:rsidRPr="00DA4E3E">
              <w:rPr>
                <w:b/>
                <w:sz w:val="24"/>
                <w:szCs w:val="24"/>
              </w:rPr>
              <w:t xml:space="preserve"> </w:t>
            </w:r>
            <w:r w:rsidRPr="005A43C2">
              <w:rPr>
                <w:sz w:val="24"/>
                <w:szCs w:val="24"/>
              </w:rPr>
              <w:t>interpolációval</w:t>
            </w:r>
            <w:r w:rsidRPr="005A43C2">
              <w:rPr>
                <w:spacing w:val="-3"/>
                <w:sz w:val="24"/>
                <w:szCs w:val="24"/>
              </w:rPr>
              <w:t xml:space="preserve">. </w:t>
            </w:r>
            <w:r w:rsidRPr="005A43C2">
              <w:rPr>
                <w:sz w:val="24"/>
                <w:szCs w:val="24"/>
              </w:rPr>
              <w:t>Lagrange interpo</w:t>
            </w:r>
            <w:r w:rsidRPr="00DA4E3E">
              <w:rPr>
                <w:sz w:val="24"/>
                <w:szCs w:val="24"/>
              </w:rPr>
              <w:t xml:space="preserve">lációs formulája, hibabecslés. Differenciák, osztott differenciák. </w:t>
            </w:r>
            <w:r w:rsidRPr="00223026">
              <w:rPr>
                <w:sz w:val="24"/>
                <w:szCs w:val="24"/>
              </w:rPr>
              <w:t xml:space="preserve">Newton-féle </w:t>
            </w:r>
            <w:r w:rsidRPr="005A43C2">
              <w:rPr>
                <w:sz w:val="24"/>
                <w:szCs w:val="24"/>
              </w:rPr>
              <w:t>interpolációs polinomok. Inverz interpoláció</w:t>
            </w:r>
            <w:r w:rsidRPr="005A43C2">
              <w:rPr>
                <w:spacing w:val="-3"/>
                <w:sz w:val="24"/>
                <w:szCs w:val="24"/>
              </w:rPr>
              <w:t xml:space="preserve">. 4. </w:t>
            </w:r>
            <w:r w:rsidRPr="005A43C2">
              <w:rPr>
                <w:sz w:val="24"/>
                <w:szCs w:val="24"/>
              </w:rPr>
              <w:t xml:space="preserve">Függvények diszkrét négyzetes közelítése. </w:t>
            </w:r>
            <w:r w:rsidRPr="005A43C2">
              <w:rPr>
                <w:bCs/>
                <w:sz w:val="24"/>
                <w:szCs w:val="24"/>
              </w:rPr>
              <w:t>Legkisebb négyzetek módszere. Lineáris és másodfokú közelítések.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5.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3026">
              <w:rPr>
                <w:spacing w:val="-3"/>
                <w:sz w:val="24"/>
                <w:szCs w:val="24"/>
              </w:rPr>
              <w:t>Numerikus integrálás</w:t>
            </w:r>
            <w:proofErr w:type="gramEnd"/>
            <w:r w:rsidRPr="00223026">
              <w:rPr>
                <w:spacing w:val="4"/>
                <w:sz w:val="24"/>
                <w:szCs w:val="24"/>
              </w:rPr>
              <w:t xml:space="preserve">  (</w:t>
            </w:r>
            <w:proofErr w:type="spellStart"/>
            <w:r w:rsidRPr="00223026">
              <w:rPr>
                <w:spacing w:val="4"/>
                <w:sz w:val="24"/>
                <w:szCs w:val="24"/>
              </w:rPr>
              <w:t>Newton-Cotes</w:t>
            </w:r>
            <w:proofErr w:type="spellEnd"/>
            <w:r w:rsidRPr="00223026">
              <w:rPr>
                <w:spacing w:val="4"/>
                <w:sz w:val="24"/>
                <w:szCs w:val="24"/>
              </w:rPr>
              <w:t xml:space="preserve"> és Gauss típusú kvadratúrák, </w:t>
            </w:r>
            <w:r w:rsidRPr="00223026">
              <w:rPr>
                <w:sz w:val="24"/>
                <w:szCs w:val="24"/>
              </w:rPr>
              <w:t xml:space="preserve">téglalap-formula, trapéz-formula, Simpson-formula, </w:t>
            </w:r>
            <w:r w:rsidRPr="00223026">
              <w:rPr>
                <w:spacing w:val="4"/>
                <w:sz w:val="24"/>
                <w:szCs w:val="24"/>
              </w:rPr>
              <w:t xml:space="preserve">Monté Carlo módszer). </w:t>
            </w:r>
            <w:r>
              <w:rPr>
                <w:spacing w:val="4"/>
                <w:sz w:val="24"/>
                <w:szCs w:val="24"/>
              </w:rPr>
              <w:t xml:space="preserve">6. </w:t>
            </w:r>
            <w:r w:rsidRPr="00223026">
              <w:rPr>
                <w:spacing w:val="-3"/>
                <w:sz w:val="24"/>
                <w:szCs w:val="24"/>
              </w:rPr>
              <w:t>Nemlineáris egyenletek és egyenletrendszerek közelítő megoldása</w:t>
            </w:r>
            <w:r>
              <w:rPr>
                <w:spacing w:val="-3"/>
                <w:sz w:val="24"/>
                <w:szCs w:val="24"/>
              </w:rPr>
              <w:t xml:space="preserve"> (Fel</w:t>
            </w:r>
            <w:r w:rsidRPr="00DA4E3E">
              <w:rPr>
                <w:sz w:val="24"/>
                <w:szCs w:val="24"/>
              </w:rPr>
              <w:t xml:space="preserve">ezési eljárás. Húrmódszer. </w:t>
            </w:r>
            <w:proofErr w:type="spellStart"/>
            <w:r>
              <w:rPr>
                <w:sz w:val="24"/>
                <w:szCs w:val="24"/>
              </w:rPr>
              <w:t>Newton-Raphson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4E3E">
              <w:rPr>
                <w:sz w:val="24"/>
                <w:szCs w:val="24"/>
              </w:rPr>
              <w:t>(érintő) módszer. Kombinált módszer (a húr- és az érintő módszerek alapján).  Fokozatos közelítés módszere</w:t>
            </w:r>
            <w:r>
              <w:rPr>
                <w:spacing w:val="-3"/>
                <w:sz w:val="24"/>
                <w:szCs w:val="24"/>
              </w:rPr>
              <w:t>)</w:t>
            </w:r>
            <w:r w:rsidRPr="00223026">
              <w:rPr>
                <w:spacing w:val="-3"/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 xml:space="preserve">7. </w:t>
            </w:r>
            <w:r w:rsidRPr="00223026">
              <w:rPr>
                <w:spacing w:val="-3"/>
                <w:sz w:val="24"/>
                <w:szCs w:val="24"/>
              </w:rPr>
              <w:t>Lineáris egyenletrendszerek</w:t>
            </w:r>
            <w:r>
              <w:rPr>
                <w:spacing w:val="-3"/>
                <w:sz w:val="24"/>
                <w:szCs w:val="24"/>
              </w:rPr>
              <w:t>.</w:t>
            </w:r>
            <w:r w:rsidRPr="00DA4E3E">
              <w:rPr>
                <w:sz w:val="24"/>
                <w:szCs w:val="24"/>
              </w:rPr>
              <w:t xml:space="preserve"> Gauss eliminációs módszer. </w:t>
            </w:r>
            <w:r>
              <w:rPr>
                <w:sz w:val="24"/>
                <w:szCs w:val="24"/>
              </w:rPr>
              <w:t>F</w:t>
            </w:r>
            <w:r w:rsidRPr="00DA4E3E">
              <w:rPr>
                <w:sz w:val="24"/>
                <w:szCs w:val="24"/>
              </w:rPr>
              <w:t xml:space="preserve">őelem kiválasztása. Gauss-Jordan módszer. LU- módszer. Négyzetgyök módszer.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 w:rsidRPr="00223026">
              <w:rPr>
                <w:spacing w:val="-3"/>
                <w:sz w:val="24"/>
                <w:szCs w:val="24"/>
              </w:rPr>
              <w:t>terációs módszerek</w:t>
            </w:r>
            <w:r w:rsidRPr="00223026">
              <w:rPr>
                <w:spacing w:val="6"/>
                <w:sz w:val="24"/>
                <w:szCs w:val="24"/>
              </w:rPr>
              <w:t xml:space="preserve">.  </w:t>
            </w:r>
            <w:r>
              <w:rPr>
                <w:spacing w:val="6"/>
                <w:sz w:val="24"/>
                <w:szCs w:val="24"/>
              </w:rPr>
              <w:t xml:space="preserve">8. </w:t>
            </w:r>
            <w:r w:rsidRPr="00223026">
              <w:rPr>
                <w:spacing w:val="-4"/>
                <w:sz w:val="24"/>
                <w:szCs w:val="24"/>
              </w:rPr>
              <w:t xml:space="preserve">Programcsomagok alkalmazása (pl.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Maple</w:t>
            </w:r>
            <w:proofErr w:type="spellEnd"/>
            <w:proofErr w:type="gramStart"/>
            <w:r w:rsidRPr="00223026">
              <w:rPr>
                <w:spacing w:val="-4"/>
                <w:sz w:val="24"/>
                <w:szCs w:val="24"/>
              </w:rPr>
              <w:t xml:space="preserve">, 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MatLab</w:t>
            </w:r>
            <w:proofErr w:type="spellEnd"/>
            <w:proofErr w:type="gramEnd"/>
            <w:r w:rsidRPr="00223026">
              <w:rPr>
                <w:spacing w:val="-4"/>
                <w:sz w:val="24"/>
                <w:szCs w:val="24"/>
              </w:rPr>
              <w:t>).</w:t>
            </w:r>
          </w:p>
          <w:p w:rsidR="00B4580B" w:rsidRPr="00223026" w:rsidRDefault="00B4580B" w:rsidP="00B4580B">
            <w:pPr>
              <w:rPr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Kompetenciák:</w:t>
            </w:r>
          </w:p>
          <w:p w:rsidR="00766CEA" w:rsidRPr="00A35237" w:rsidRDefault="00B4580B" w:rsidP="00B4580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23026">
              <w:rPr>
                <w:sz w:val="24"/>
                <w:szCs w:val="24"/>
              </w:rPr>
              <w:t xml:space="preserve">A diákoknak tudniuk kell alkalmazni a numerikus módszereket a gyakorlati (műszaki, fizikai, közgazdászati, stb.) problémák megoldására, kiválasztani a megfelelő szoftver-t, vagy </w:t>
            </w:r>
            <w:r>
              <w:rPr>
                <w:sz w:val="24"/>
                <w:szCs w:val="24"/>
              </w:rPr>
              <w:t>(</w:t>
            </w:r>
            <w:r w:rsidRPr="00223026">
              <w:rPr>
                <w:sz w:val="24"/>
                <w:szCs w:val="24"/>
              </w:rPr>
              <w:t>szükség esetén</w:t>
            </w:r>
            <w:r>
              <w:rPr>
                <w:sz w:val="24"/>
                <w:szCs w:val="24"/>
              </w:rPr>
              <w:t>) önállóan</w:t>
            </w:r>
            <w:r w:rsidRPr="00223026">
              <w:rPr>
                <w:sz w:val="24"/>
                <w:szCs w:val="24"/>
              </w:rPr>
              <w:t xml:space="preserve"> létrehozni programo</w:t>
            </w:r>
            <w:r>
              <w:rPr>
                <w:sz w:val="24"/>
                <w:szCs w:val="24"/>
              </w:rPr>
              <w:t>ka</w:t>
            </w:r>
            <w:r w:rsidRPr="00223026">
              <w:rPr>
                <w:sz w:val="24"/>
                <w:szCs w:val="24"/>
              </w:rPr>
              <w:t xml:space="preserve">t. 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Galántai Aurél, Jenei András: </w:t>
            </w:r>
            <w:r w:rsidRPr="00B4580B">
              <w:rPr>
                <w:i/>
                <w:iCs/>
                <w:sz w:val="24"/>
                <w:szCs w:val="24"/>
              </w:rPr>
              <w:t xml:space="preserve">Numerikus </w:t>
            </w:r>
            <w:proofErr w:type="gramStart"/>
            <w:r w:rsidRPr="00B4580B">
              <w:rPr>
                <w:i/>
                <w:iCs/>
                <w:sz w:val="24"/>
                <w:szCs w:val="24"/>
              </w:rPr>
              <w:t>módszerek</w:t>
            </w:r>
            <w:r w:rsidRPr="00B4580B">
              <w:rPr>
                <w:sz w:val="24"/>
                <w:szCs w:val="24"/>
              </w:rPr>
              <w:t xml:space="preserve"> .</w:t>
            </w:r>
            <w:proofErr w:type="gramEnd"/>
            <w:r w:rsidRPr="00B4580B">
              <w:rPr>
                <w:sz w:val="24"/>
                <w:szCs w:val="24"/>
              </w:rPr>
              <w:t xml:space="preserve"> Miskolci Egyetem Kiadó, Miskolc, 1998. 171 oldal, ISBN 963 661 3117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580B">
              <w:rPr>
                <w:spacing w:val="-3"/>
                <w:sz w:val="24"/>
                <w:szCs w:val="24"/>
              </w:rPr>
              <w:t>Atkinson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K</w:t>
            </w:r>
            <w:proofErr w:type="gramStart"/>
            <w:r w:rsidRPr="00B4580B">
              <w:rPr>
                <w:spacing w:val="-3"/>
                <w:sz w:val="24"/>
                <w:szCs w:val="24"/>
              </w:rPr>
              <w:t>.E</w:t>
            </w:r>
            <w:proofErr w:type="gramEnd"/>
            <w:r w:rsidRPr="00B4580B">
              <w:rPr>
                <w:spacing w:val="-3"/>
                <w:sz w:val="24"/>
                <w:szCs w:val="24"/>
              </w:rPr>
              <w:t xml:space="preserve">.: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Elementary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Numerical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Analysis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. John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Wiley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New York, 1993.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r w:rsidRPr="00B4580B">
              <w:rPr>
                <w:spacing w:val="-4"/>
                <w:sz w:val="24"/>
                <w:szCs w:val="24"/>
              </w:rPr>
              <w:t>Móricz, F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az algebrában és az analízisben.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Polygon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 jegyzettár. </w:t>
            </w:r>
            <w:r w:rsidRPr="00B4580B">
              <w:rPr>
                <w:spacing w:val="-3"/>
                <w:sz w:val="24"/>
                <w:szCs w:val="24"/>
              </w:rPr>
              <w:t>Kiadja a JATE Bolyai Intézet, Szeged, 1997, ISSN 1218-4071.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Móricz Ferenc, Bevezetés a numerikus matematikába, </w:t>
            </w:r>
            <w:proofErr w:type="spellStart"/>
            <w:r w:rsidRPr="00B4580B">
              <w:rPr>
                <w:sz w:val="24"/>
                <w:szCs w:val="24"/>
              </w:rPr>
              <w:t>Polygon</w:t>
            </w:r>
            <w:proofErr w:type="spellEnd"/>
            <w:r w:rsidRPr="00B4580B">
              <w:rPr>
                <w:sz w:val="24"/>
                <w:szCs w:val="24"/>
              </w:rPr>
              <w:t xml:space="preserve"> Jegyzettár, 2008.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580B">
              <w:rPr>
                <w:spacing w:val="-4"/>
                <w:sz w:val="24"/>
                <w:szCs w:val="24"/>
              </w:rPr>
              <w:t>Stoyan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G. - Takó, G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1-2. (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Elmélet-Gyakorlat-szoftver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.) ELTE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Typotex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Budapest, 1993, 1995.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A81C1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  <w:r w:rsidR="00A81C14" w:rsidRPr="00B4580B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81C14" w:rsidRPr="00B4580B">
              <w:rPr>
                <w:sz w:val="24"/>
                <w:szCs w:val="24"/>
                <w:highlight w:val="yellow"/>
              </w:rPr>
              <w:t>Geda</w:t>
            </w:r>
            <w:proofErr w:type="spellEnd"/>
            <w:r w:rsidR="00A81C14" w:rsidRPr="00B4580B">
              <w:rPr>
                <w:sz w:val="24"/>
                <w:szCs w:val="24"/>
                <w:highlight w:val="yellow"/>
              </w:rPr>
              <w:t xml:space="preserve"> Gábor, </w:t>
            </w:r>
            <w:proofErr w:type="spellStart"/>
            <w:r w:rsidR="00A81C14">
              <w:rPr>
                <w:sz w:val="24"/>
                <w:szCs w:val="24"/>
                <w:highlight w:val="yellow"/>
              </w:rPr>
              <w:t>főisk</w:t>
            </w:r>
            <w:proofErr w:type="spellEnd"/>
            <w:r w:rsidR="00A81C14">
              <w:rPr>
                <w:sz w:val="24"/>
                <w:szCs w:val="24"/>
                <w:highlight w:val="yellow"/>
              </w:rPr>
              <w:t xml:space="preserve">. </w:t>
            </w:r>
            <w:r w:rsidR="00A81C14" w:rsidRPr="00B4580B">
              <w:rPr>
                <w:sz w:val="24"/>
                <w:szCs w:val="24"/>
                <w:highlight w:val="yellow"/>
              </w:rPr>
              <w:t>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81C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6A" w:rsidRDefault="00680D6A" w:rsidP="0094340E">
      <w:r>
        <w:separator/>
      </w:r>
    </w:p>
  </w:endnote>
  <w:endnote w:type="continuationSeparator" w:id="0">
    <w:p w:rsidR="00680D6A" w:rsidRDefault="00680D6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6A" w:rsidRDefault="00680D6A" w:rsidP="0094340E">
      <w:r>
        <w:separator/>
      </w:r>
    </w:p>
  </w:footnote>
  <w:footnote w:type="continuationSeparator" w:id="0">
    <w:p w:rsidR="00680D6A" w:rsidRDefault="00680D6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7A7"/>
    <w:multiLevelType w:val="hybridMultilevel"/>
    <w:tmpl w:val="0E1A47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43065"/>
    <w:rsid w:val="00680D6A"/>
    <w:rsid w:val="00766CEA"/>
    <w:rsid w:val="008B32D1"/>
    <w:rsid w:val="008E5F9A"/>
    <w:rsid w:val="00912E3D"/>
    <w:rsid w:val="0094340E"/>
    <w:rsid w:val="00965159"/>
    <w:rsid w:val="009E392E"/>
    <w:rsid w:val="009F7810"/>
    <w:rsid w:val="00A81C14"/>
    <w:rsid w:val="00AD3B1D"/>
    <w:rsid w:val="00B02063"/>
    <w:rsid w:val="00B4580B"/>
    <w:rsid w:val="00D87D73"/>
    <w:rsid w:val="00E149CD"/>
    <w:rsid w:val="00E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4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2013-06-28T13:24:00Z</dcterms:created>
  <dcterms:modified xsi:type="dcterms:W3CDTF">2013-06-28T13:24:00Z</dcterms:modified>
</cp:coreProperties>
</file>