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20132" w:rsidRPr="001C3C04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0132" w:rsidRPr="001C3C04" w:rsidRDefault="00220132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04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220132" w:rsidRPr="001C3C04" w:rsidRDefault="00220132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04">
              <w:rPr>
                <w:rFonts w:ascii="Times New Roman" w:hAnsi="Times New Roman" w:cs="Times New Roman"/>
                <w:sz w:val="28"/>
                <w:szCs w:val="28"/>
              </w:rPr>
              <w:t>Általános természeti földrajz</w:t>
            </w:r>
            <w:r w:rsidR="00764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12B" w:rsidRPr="0076412B">
              <w:rPr>
                <w:rFonts w:ascii="Times New Roman" w:hAnsi="Times New Roman" w:cs="Times New Roman"/>
                <w:sz w:val="28"/>
                <w:szCs w:val="28"/>
              </w:rPr>
              <w:t>(vízburok földrajza)</w:t>
            </w:r>
          </w:p>
          <w:p w:rsidR="00220132" w:rsidRPr="001C3C04" w:rsidRDefault="00220132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2" w:rsidRPr="001C3C04" w:rsidRDefault="00220132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C3C04">
              <w:rPr>
                <w:b/>
                <w:sz w:val="28"/>
                <w:szCs w:val="28"/>
              </w:rPr>
              <w:t>Kódja:</w:t>
            </w:r>
          </w:p>
          <w:p w:rsidR="00220132" w:rsidRPr="001C3C04" w:rsidRDefault="0076412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6412B">
              <w:rPr>
                <w:b/>
                <w:sz w:val="28"/>
                <w:szCs w:val="28"/>
              </w:rPr>
              <w:t>NBT_FD206K2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0132" w:rsidRPr="001C3C04" w:rsidRDefault="00220132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C3C04">
              <w:rPr>
                <w:b/>
                <w:sz w:val="28"/>
                <w:szCs w:val="28"/>
              </w:rPr>
              <w:t xml:space="preserve">Kreditszáma: </w:t>
            </w:r>
          </w:p>
          <w:p w:rsidR="00220132" w:rsidRPr="001C3C04" w:rsidRDefault="0076412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20132" w:rsidRPr="00A35237" w:rsidTr="00E522A3">
        <w:tc>
          <w:tcPr>
            <w:tcW w:w="9180" w:type="dxa"/>
            <w:gridSpan w:val="3"/>
          </w:tcPr>
          <w:p w:rsidR="00220132" w:rsidRPr="00A35237" w:rsidRDefault="00220132" w:rsidP="0076412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 xml:space="preserve">heti </w:t>
            </w:r>
            <w:r w:rsidR="0076412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220132" w:rsidRPr="00A35237" w:rsidTr="00E522A3">
        <w:tc>
          <w:tcPr>
            <w:tcW w:w="9180" w:type="dxa"/>
            <w:gridSpan w:val="3"/>
          </w:tcPr>
          <w:p w:rsidR="00220132" w:rsidRPr="00A35237" w:rsidRDefault="0022013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220132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0132" w:rsidRPr="00A35237" w:rsidRDefault="00220132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220132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0132" w:rsidRPr="00A35237" w:rsidRDefault="00220132" w:rsidP="0076412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Ásvány és kőzettan NBT_FD114K2</w:t>
            </w:r>
          </w:p>
        </w:tc>
      </w:tr>
      <w:tr w:rsidR="00220132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0132" w:rsidRPr="008205EF" w:rsidRDefault="00220132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220132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Tematika: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Föld vízkészlete, a víz fizikai kémia tulajdonságai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A földi vízkészlet eredete, vízkörforgás, vízháztartás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A világtenger horizontális és vertikális tagolása, a tengervíz anyagforgalma és sótartalom eloszlása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A tengerek hőháztartása, hőmérséklet területi eloszlás, tengeri jég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A tengervíz mozgásformái: hullámzás, különleges hullámjelenségek, tengeráramlások és típusai, az árapály jelensége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A vízfolyások fogalma és típusai. Vízfolyások nagyságrendi összehasonlítása.  Forrás és torkolat típusok.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Vízgyűjtő terület forgalma, típusai, vízválasztók típusai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Vízfolyások alakrajzi összehasonlításának lehetőségei, a folyó és völgyszakasz jellemzői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A vízfolyások fizikai paraméterei, örvényjelenségek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A folyó esése, a hordalékszállítás módjai, a mederformálás mechanizmusa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Folyók vízjárása, árvízi jelenségek (pl. árvízi hurokgörbe), befolyásoló tényezők, védekezés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Tavak genetikai típusai, hő-és vízháztartásuk, fejlődése és pusztulása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Talajnedvesség, talajvíz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Rétegvizek és víztározó rétegek jellemzői, Medencehidraulika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Karsztvizek jellemzői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Termálvizek, gyógyvizek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Hidrobiológia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Vízminőség, hazai és Európai Uniós szabályozás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Környezeti problémák és a vízburok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Kialakítandó kompetenciák: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 xml:space="preserve">A tantárgy bevezeti a diákokat a Föld vízkészleteinek megismerésébe. Bemutatja a víz fizikai, kémiai tulajdonságait, előfordulását és megoszlását bolygónkon. Részletezi az óceánok, tengerek világát. Felfedi a tengerek sajátos hő- és sóháztartási viszonyait, ismerteti azok áramlási rendszereit. 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Számba veszi az édesvízkészleteket. A hallgatók megismerik a talajvíz, a felszín alatti vizek fogalmát, áramlási viszonyait (pl. medencehidraulika elve és gyakorlata), veszélyeztető tényezőit és társadalmi jelentőségüket, felhasználási módjukat. A hallgatók elsajátítják a szintézis képességét, amely során más, rokon tudományágak legújabb kutatásainak eredményét is felhasználják.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A tantárgy ugyanakkor kitér a tavak és folyók jelentőségére, felszínformáló tevékenységükre. A folyók osztályozása mellett, konkrét példákon és feladatokon vízgyűjtő lehatárolást is készítenek.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 xml:space="preserve">A kurzus folyamán számos új technika elsajátítására is van lehetőségük, pl. GIS segített térképkésztés, előadási kellékek használata, </w:t>
            </w:r>
            <w:proofErr w:type="spellStart"/>
            <w:r w:rsidRPr="00566B60">
              <w:rPr>
                <w:sz w:val="22"/>
                <w:szCs w:val="22"/>
              </w:rPr>
              <w:t>netszköztár</w:t>
            </w:r>
            <w:proofErr w:type="spellEnd"/>
            <w:r w:rsidRPr="00566B60">
              <w:rPr>
                <w:sz w:val="22"/>
                <w:szCs w:val="22"/>
              </w:rPr>
              <w:t xml:space="preserve"> alkalmazása.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 xml:space="preserve"> Elemzik az árvizek, különös tekintettel a nagy árvizek kialakulásának tényezőit. Felismerik a folyóvíz által létrehozott felszínformákat, ezáltal fejlődik és alakul, tudatosabbá válik gondolkodásmódjuk.</w:t>
            </w:r>
          </w:p>
          <w:p w:rsidR="00566B60" w:rsidRPr="00566B60" w:rsidRDefault="00566B60" w:rsidP="00566B60">
            <w:p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lastRenderedPageBreak/>
              <w:t>Felismerik a pazarló vízfelhasználás veszélyeit és tudatos víz felhasználókká is válnak, fejlődik környezeti intelligenciájuk.</w:t>
            </w:r>
          </w:p>
          <w:p w:rsidR="00220132" w:rsidRPr="00566B60" w:rsidRDefault="00566B60" w:rsidP="00566B60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A kurzus hozzájárul a leendő tanárok komplex szemléletének is kialakításához.</w:t>
            </w:r>
          </w:p>
        </w:tc>
      </w:tr>
      <w:tr w:rsidR="00220132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0132" w:rsidRPr="00A35237" w:rsidRDefault="00220132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20132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66B60" w:rsidRPr="00566B60" w:rsidRDefault="00566B60" w:rsidP="00566B60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 xml:space="preserve">BRUTSAERTS W.2005: </w:t>
            </w:r>
            <w:proofErr w:type="spellStart"/>
            <w:r w:rsidRPr="00566B60">
              <w:rPr>
                <w:sz w:val="22"/>
                <w:szCs w:val="22"/>
              </w:rPr>
              <w:t>Hydrology</w:t>
            </w:r>
            <w:proofErr w:type="spellEnd"/>
            <w:r w:rsidRPr="00566B60">
              <w:rPr>
                <w:sz w:val="22"/>
                <w:szCs w:val="22"/>
              </w:rPr>
              <w:t>, Cambridge University Press, p.605</w:t>
            </w:r>
          </w:p>
          <w:p w:rsidR="00566B60" w:rsidRPr="00566B60" w:rsidRDefault="00566B60" w:rsidP="00566B60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 xml:space="preserve">JAKUCS L.- KASZAB I. 1995: Hidrológia, </w:t>
            </w:r>
            <w:proofErr w:type="spellStart"/>
            <w:proofErr w:type="gramStart"/>
            <w:r w:rsidRPr="00566B60">
              <w:rPr>
                <w:sz w:val="22"/>
                <w:szCs w:val="22"/>
              </w:rPr>
              <w:t>Hidrogeográfia</w:t>
            </w:r>
            <w:proofErr w:type="spellEnd"/>
            <w:r w:rsidRPr="00566B60">
              <w:rPr>
                <w:sz w:val="22"/>
                <w:szCs w:val="22"/>
              </w:rPr>
              <w:t xml:space="preserve">  JGYF</w:t>
            </w:r>
            <w:proofErr w:type="gramEnd"/>
            <w:r w:rsidRPr="00566B60">
              <w:rPr>
                <w:sz w:val="22"/>
                <w:szCs w:val="22"/>
              </w:rPr>
              <w:t xml:space="preserve"> kiadó, Szeged p190.</w:t>
            </w:r>
          </w:p>
          <w:p w:rsidR="00566B60" w:rsidRPr="00566B60" w:rsidRDefault="00566B60" w:rsidP="00566B60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JUHÁSZ J.2000: Hidrogeológia, Akadémiai kiadó, Budapest, p.1176, ISBN9630578913</w:t>
            </w:r>
          </w:p>
          <w:p w:rsidR="00566B60" w:rsidRPr="00566B60" w:rsidRDefault="00566B60" w:rsidP="00566B60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>MARTON L. 2009: Alkalmazott hidrogeológia, ELTE EÖTVÖS kiadó, p.626, ISBN 9789 6328 4054 3</w:t>
            </w:r>
          </w:p>
          <w:p w:rsidR="00220132" w:rsidRPr="00A35237" w:rsidRDefault="00566B60" w:rsidP="00566B60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566B60">
              <w:rPr>
                <w:sz w:val="22"/>
                <w:szCs w:val="22"/>
              </w:rPr>
              <w:t xml:space="preserve">ZSENI </w:t>
            </w:r>
            <w:proofErr w:type="gramStart"/>
            <w:r w:rsidRPr="00566B60">
              <w:rPr>
                <w:sz w:val="22"/>
                <w:szCs w:val="22"/>
              </w:rPr>
              <w:t>A</w:t>
            </w:r>
            <w:proofErr w:type="gramEnd"/>
            <w:r w:rsidRPr="00566B60">
              <w:rPr>
                <w:sz w:val="22"/>
                <w:szCs w:val="22"/>
              </w:rPr>
              <w:t xml:space="preserve">. 2002: </w:t>
            </w:r>
            <w:proofErr w:type="spellStart"/>
            <w:r w:rsidRPr="00566B60">
              <w:rPr>
                <w:sz w:val="22"/>
                <w:szCs w:val="22"/>
              </w:rPr>
              <w:t>Vízminőségvédelem</w:t>
            </w:r>
            <w:proofErr w:type="spellEnd"/>
            <w:r w:rsidRPr="00566B60">
              <w:rPr>
                <w:sz w:val="22"/>
                <w:szCs w:val="22"/>
              </w:rPr>
              <w:t>, Egyetemi jegyzet, Széchenyi István egyetem, Győr p.168</w:t>
            </w:r>
          </w:p>
        </w:tc>
      </w:tr>
      <w:tr w:rsidR="00220132" w:rsidRPr="00A35237" w:rsidTr="00E522A3">
        <w:trPr>
          <w:trHeight w:val="338"/>
        </w:trPr>
        <w:tc>
          <w:tcPr>
            <w:tcW w:w="9180" w:type="dxa"/>
            <w:gridSpan w:val="3"/>
          </w:tcPr>
          <w:p w:rsidR="00220132" w:rsidRPr="00A35237" w:rsidRDefault="0022013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  <w:tr w:rsidR="00220132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0132" w:rsidRDefault="0022013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20132" w:rsidRPr="00A35237" w:rsidRDefault="0022013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Dávid Árpád PhD főiskolai docens</w:t>
            </w:r>
            <w:r w:rsidR="00566B60">
              <w:rPr>
                <w:b/>
                <w:sz w:val="24"/>
                <w:szCs w:val="24"/>
              </w:rPr>
              <w:t>, Kürti Lívia tanársegéd</w:t>
            </w:r>
            <w:bookmarkStart w:id="0" w:name="_GoBack"/>
            <w:bookmarkEnd w:id="0"/>
          </w:p>
        </w:tc>
      </w:tr>
    </w:tbl>
    <w:p w:rsidR="009F0158" w:rsidRDefault="00436ADA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DA" w:rsidRDefault="00436ADA" w:rsidP="00F44A28">
      <w:r>
        <w:separator/>
      </w:r>
    </w:p>
  </w:endnote>
  <w:endnote w:type="continuationSeparator" w:id="0">
    <w:p w:rsidR="00436ADA" w:rsidRDefault="00436ADA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DA" w:rsidRDefault="00436ADA" w:rsidP="00F44A28">
      <w:r>
        <w:separator/>
      </w:r>
    </w:p>
  </w:footnote>
  <w:footnote w:type="continuationSeparator" w:id="0">
    <w:p w:rsidR="00436ADA" w:rsidRDefault="00436ADA" w:rsidP="00F44A28">
      <w:r>
        <w:continuationSeparator/>
      </w:r>
    </w:p>
  </w:footnote>
  <w:footnote w:id="1">
    <w:p w:rsidR="00220132" w:rsidRDefault="00220132" w:rsidP="0022013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20132" w:rsidRDefault="00220132" w:rsidP="0022013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5"/>
  </w:num>
  <w:num w:numId="5">
    <w:abstractNumId w:val="0"/>
  </w:num>
  <w:num w:numId="6">
    <w:abstractNumId w:val="11"/>
  </w:num>
  <w:num w:numId="7">
    <w:abstractNumId w:val="16"/>
  </w:num>
  <w:num w:numId="8">
    <w:abstractNumId w:val="10"/>
  </w:num>
  <w:num w:numId="9">
    <w:abstractNumId w:val="17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  <w:num w:numId="15">
    <w:abstractNumId w:val="3"/>
  </w:num>
  <w:num w:numId="16">
    <w:abstractNumId w:val="5"/>
  </w:num>
  <w:num w:numId="17">
    <w:abstractNumId w:val="9"/>
  </w:num>
  <w:num w:numId="18">
    <w:abstractNumId w:val="18"/>
  </w:num>
  <w:num w:numId="19">
    <w:abstractNumId w:val="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23501"/>
    <w:rsid w:val="00127403"/>
    <w:rsid w:val="00146A82"/>
    <w:rsid w:val="00192BDA"/>
    <w:rsid w:val="001A6F9B"/>
    <w:rsid w:val="001C3C04"/>
    <w:rsid w:val="001F4E1D"/>
    <w:rsid w:val="00206813"/>
    <w:rsid w:val="00220132"/>
    <w:rsid w:val="00241D06"/>
    <w:rsid w:val="00305854"/>
    <w:rsid w:val="00351850"/>
    <w:rsid w:val="003903A3"/>
    <w:rsid w:val="00436ADA"/>
    <w:rsid w:val="00494AB8"/>
    <w:rsid w:val="004D2550"/>
    <w:rsid w:val="005467CB"/>
    <w:rsid w:val="00566B60"/>
    <w:rsid w:val="005B034D"/>
    <w:rsid w:val="005E3A51"/>
    <w:rsid w:val="006709C7"/>
    <w:rsid w:val="00684E8A"/>
    <w:rsid w:val="006900CF"/>
    <w:rsid w:val="0071304C"/>
    <w:rsid w:val="00714151"/>
    <w:rsid w:val="00760261"/>
    <w:rsid w:val="007639F9"/>
    <w:rsid w:val="0076412B"/>
    <w:rsid w:val="00777749"/>
    <w:rsid w:val="00854ECF"/>
    <w:rsid w:val="00944287"/>
    <w:rsid w:val="00A335E0"/>
    <w:rsid w:val="00A40B9F"/>
    <w:rsid w:val="00A9188A"/>
    <w:rsid w:val="00CB276E"/>
    <w:rsid w:val="00DE0F61"/>
    <w:rsid w:val="00E14A2C"/>
    <w:rsid w:val="00E263D8"/>
    <w:rsid w:val="00E82EFF"/>
    <w:rsid w:val="00E834AD"/>
    <w:rsid w:val="00EA3345"/>
    <w:rsid w:val="00EE073F"/>
    <w:rsid w:val="00EF6158"/>
    <w:rsid w:val="00F44A28"/>
    <w:rsid w:val="00F53A7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2013-07-10T20:25:00Z</dcterms:created>
  <dcterms:modified xsi:type="dcterms:W3CDTF">2013-07-18T04:44:00Z</dcterms:modified>
</cp:coreProperties>
</file>