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66090" w:rsidRPr="00934651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6090" w:rsidRPr="00934651" w:rsidRDefault="0066609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34651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666090" w:rsidRPr="00934651" w:rsidRDefault="00666090" w:rsidP="00E522A3">
            <w:pPr>
              <w:jc w:val="both"/>
              <w:rPr>
                <w:b/>
                <w:sz w:val="28"/>
                <w:szCs w:val="28"/>
              </w:rPr>
            </w:pPr>
            <w:r w:rsidRPr="00934651">
              <w:rPr>
                <w:b/>
                <w:sz w:val="28"/>
                <w:szCs w:val="28"/>
              </w:rPr>
              <w:t>Helyi gazdaságfejlesztés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0" w:rsidRPr="00934651" w:rsidRDefault="0066609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934651">
              <w:rPr>
                <w:b/>
                <w:sz w:val="28"/>
                <w:szCs w:val="28"/>
              </w:rPr>
              <w:t>Kódja:</w:t>
            </w:r>
          </w:p>
          <w:p w:rsidR="00666090" w:rsidRPr="00934651" w:rsidRDefault="0066609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934651">
              <w:rPr>
                <w:b/>
                <w:sz w:val="28"/>
                <w:szCs w:val="28"/>
              </w:rPr>
              <w:t>NBT_FD127K3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6090" w:rsidRPr="00934651" w:rsidRDefault="0066609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934651">
              <w:rPr>
                <w:b/>
                <w:sz w:val="28"/>
                <w:szCs w:val="28"/>
              </w:rPr>
              <w:t xml:space="preserve">Kreditszáma: </w:t>
            </w:r>
          </w:p>
          <w:p w:rsidR="00666090" w:rsidRPr="00934651" w:rsidRDefault="0066609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934651">
              <w:rPr>
                <w:b/>
                <w:sz w:val="28"/>
                <w:szCs w:val="28"/>
              </w:rPr>
              <w:t>3</w:t>
            </w:r>
          </w:p>
        </w:tc>
      </w:tr>
      <w:bookmarkEnd w:id="0"/>
      <w:tr w:rsidR="00666090" w:rsidRPr="00A35237" w:rsidTr="00E522A3">
        <w:tc>
          <w:tcPr>
            <w:tcW w:w="9180" w:type="dxa"/>
            <w:gridSpan w:val="3"/>
          </w:tcPr>
          <w:p w:rsidR="00666090" w:rsidRPr="00A35237" w:rsidRDefault="00666090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666090" w:rsidRPr="00A35237" w:rsidTr="00E522A3">
        <w:tc>
          <w:tcPr>
            <w:tcW w:w="9180" w:type="dxa"/>
            <w:gridSpan w:val="3"/>
          </w:tcPr>
          <w:p w:rsidR="00666090" w:rsidRPr="00A35237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6609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6090" w:rsidRPr="00A35237" w:rsidRDefault="0066609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66609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6090" w:rsidRPr="00A35237" w:rsidRDefault="0066609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6609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6090" w:rsidRPr="008205EF" w:rsidRDefault="0066609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66090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6090" w:rsidRPr="007D0442" w:rsidRDefault="00666090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7D0442">
              <w:rPr>
                <w:sz w:val="24"/>
                <w:szCs w:val="24"/>
                <w:u w:val="single"/>
              </w:rPr>
              <w:t>A tantárgy oktatásának célja:</w:t>
            </w:r>
          </w:p>
          <w:p w:rsidR="00666090" w:rsidRDefault="00666090" w:rsidP="00E522A3">
            <w:p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Az 1980-as évek elejétől kezdve az Amerikai Egyesült Államokban és Nyugat-Európában, majd a rendszerváltás után Kelet-Közép-Európában a helyi önkormányzatok (elsősorban a városok) működésében több szempontból is változás következett be. Egyrészt nagyobb figyelmet kezdtek szentelni környezetüknek, az ott lezajló folyamatoknak, másrészt rádöbbentek, hogy a korábbinál sokkal kezdeményezőbb szerepet kell játszaniuk a rájuk bízott terület sorsának a formálásában. A tantárgy célja az ezen folyamatok eredményeként kiformálódott terület- és településmarketing legfontosabb sajátosságainak a feltárása</w:t>
            </w:r>
          </w:p>
          <w:p w:rsidR="00666090" w:rsidRPr="007D0442" w:rsidRDefault="00666090" w:rsidP="00E522A3">
            <w:pPr>
              <w:rPr>
                <w:sz w:val="24"/>
                <w:szCs w:val="24"/>
                <w:u w:val="single"/>
              </w:rPr>
            </w:pPr>
            <w:r w:rsidRPr="007D0442">
              <w:rPr>
                <w:sz w:val="24"/>
                <w:szCs w:val="24"/>
                <w:u w:val="single"/>
              </w:rPr>
              <w:t>A tantárgy tematikája:</w:t>
            </w:r>
          </w:p>
          <w:p w:rsidR="00666090" w:rsidRPr="00D35A94" w:rsidRDefault="00666090" w:rsidP="00E522A3">
            <w:p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kurzus során az alábbi kérdéskörök kapnak nagyobb figyelmet: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általános megközelítésben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jelentkezése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kialakulásának okai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hagyományos marketing és a terület- és településmarketing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szakaszai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fejlesztést megalapozó elméleti vizsgálatok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SWOT-elemzés</w:t>
            </w:r>
            <w:proofErr w:type="spellEnd"/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önkormányzatok által követhető marketingpolitika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 xml:space="preserve"> piac-szegmentáció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termékfejlesztés</w:t>
            </w:r>
            <w:r>
              <w:rPr>
                <w:sz w:val="24"/>
                <w:szCs w:val="24"/>
              </w:rPr>
              <w:t>: A</w:t>
            </w:r>
            <w:r w:rsidRPr="00D35A94">
              <w:rPr>
                <w:sz w:val="24"/>
                <w:szCs w:val="24"/>
              </w:rPr>
              <w:t>z infrastruktúra-fejlesztés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intézményi háttér megteremtése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Pr="00D35A94">
              <w:rPr>
                <w:sz w:val="24"/>
                <w:szCs w:val="24"/>
              </w:rPr>
              <w:t xml:space="preserve"> rendezvények, mint a termékfejlesztés részei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építészet felhasználása a terület- és településmarketingben</w:t>
            </w:r>
          </w:p>
          <w:p w:rsidR="00666090" w:rsidRPr="008C3F85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kommunikációs tevékenység</w:t>
            </w:r>
            <w:r>
              <w:rPr>
                <w:sz w:val="24"/>
                <w:szCs w:val="24"/>
              </w:rPr>
              <w:t>: A</w:t>
            </w:r>
            <w:r w:rsidRPr="00D35A94">
              <w:rPr>
                <w:sz w:val="24"/>
                <w:szCs w:val="24"/>
              </w:rPr>
              <w:t>z üzenet tartalmának meghatározása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üzenet terjesztése</w:t>
            </w:r>
          </w:p>
        </w:tc>
      </w:tr>
      <w:tr w:rsidR="0066609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6090" w:rsidRPr="00A35237" w:rsidRDefault="0066609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6090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6090" w:rsidRPr="00D35A94" w:rsidRDefault="00666090" w:rsidP="00666090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proofErr w:type="gramStart"/>
            <w:r>
              <w:rPr>
                <w:sz w:val="24"/>
                <w:szCs w:val="24"/>
              </w:rPr>
              <w:t>.J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Ashworth</w:t>
            </w:r>
            <w:proofErr w:type="spellEnd"/>
            <w:r>
              <w:rPr>
                <w:sz w:val="24"/>
                <w:szCs w:val="24"/>
              </w:rPr>
              <w:t xml:space="preserve"> – H. </w:t>
            </w:r>
            <w:proofErr w:type="spellStart"/>
            <w:proofErr w:type="gramStart"/>
            <w:r>
              <w:rPr>
                <w:sz w:val="24"/>
                <w:szCs w:val="24"/>
              </w:rPr>
              <w:t>Voogd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 w:rsidRPr="00D35A94">
              <w:rPr>
                <w:sz w:val="24"/>
                <w:szCs w:val="24"/>
              </w:rPr>
              <w:t xml:space="preserve"> A város értékesítése. Közgazdasági és Jogi Könyvkiadó, Budapest, 1997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266. p.</w:t>
            </w:r>
          </w:p>
          <w:p w:rsidR="00666090" w:rsidRPr="00D35A94" w:rsidRDefault="00666090" w:rsidP="00666090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Kozma Gábor:</w:t>
            </w:r>
            <w:r w:rsidRPr="00D35A94">
              <w:rPr>
                <w:sz w:val="24"/>
                <w:szCs w:val="24"/>
              </w:rPr>
              <w:t xml:space="preserve"> Terület- és településmarketing. Egyetemi jegyzet, Kossuth Egyetemi Kiadó, Debrecen, 2003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169. p.</w:t>
            </w:r>
          </w:p>
          <w:p w:rsidR="00666090" w:rsidRPr="00D35A94" w:rsidRDefault="00666090" w:rsidP="00666090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D35A94">
              <w:rPr>
                <w:sz w:val="24"/>
                <w:szCs w:val="24"/>
              </w:rPr>
              <w:t>Piskóti</w:t>
            </w:r>
            <w:proofErr w:type="spellEnd"/>
            <w:r w:rsidRPr="00D35A94">
              <w:rPr>
                <w:sz w:val="24"/>
                <w:szCs w:val="24"/>
              </w:rPr>
              <w:t xml:space="preserve"> István – Dankó László – </w:t>
            </w:r>
            <w:proofErr w:type="spellStart"/>
            <w:r w:rsidRPr="00D35A94">
              <w:rPr>
                <w:sz w:val="24"/>
                <w:szCs w:val="24"/>
              </w:rPr>
              <w:t>Schupler</w:t>
            </w:r>
            <w:proofErr w:type="spellEnd"/>
            <w:r w:rsidRPr="00D35A94">
              <w:rPr>
                <w:sz w:val="24"/>
                <w:szCs w:val="24"/>
              </w:rPr>
              <w:t xml:space="preserve"> Helmuth</w:t>
            </w:r>
            <w:r>
              <w:rPr>
                <w:sz w:val="24"/>
                <w:szCs w:val="24"/>
              </w:rPr>
              <w:t>:</w:t>
            </w:r>
            <w:r w:rsidRPr="00D35A94">
              <w:rPr>
                <w:sz w:val="24"/>
                <w:szCs w:val="24"/>
              </w:rPr>
              <w:t xml:space="preserve"> Régió- és településmarketing. KJK-KERSZÖV, Budapest, 2002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389. p.</w:t>
            </w:r>
          </w:p>
          <w:p w:rsidR="00666090" w:rsidRPr="00697173" w:rsidRDefault="00666090" w:rsidP="00666090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Sipos </w:t>
            </w:r>
            <w:proofErr w:type="gramStart"/>
            <w:r w:rsidRPr="00697173">
              <w:rPr>
                <w:sz w:val="22"/>
                <w:szCs w:val="22"/>
              </w:rPr>
              <w:t>Katalin :</w:t>
            </w:r>
            <w:proofErr w:type="gramEnd"/>
            <w:r w:rsidRPr="00697173">
              <w:rPr>
                <w:sz w:val="22"/>
                <w:szCs w:val="22"/>
              </w:rPr>
              <w:t xml:space="preserve"> A regionalizmus történeti és jogi aspektusai (Spanyolország, Olaszország, Franciaország). Magyar Tudományos Akadémia (Budapest), Állam- és Jogtudományi Intézet, Budapest, 1993</w:t>
            </w:r>
          </w:p>
        </w:tc>
      </w:tr>
      <w:tr w:rsidR="00666090" w:rsidRPr="00A35237" w:rsidTr="00E522A3">
        <w:trPr>
          <w:trHeight w:val="338"/>
        </w:trPr>
        <w:tc>
          <w:tcPr>
            <w:tcW w:w="9180" w:type="dxa"/>
            <w:gridSpan w:val="3"/>
          </w:tcPr>
          <w:p w:rsidR="00666090" w:rsidRPr="00A35237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  <w:tr w:rsidR="00666090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6090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66090" w:rsidRPr="00A35237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Tóth Antal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C4" w:rsidRDefault="005C6EC4" w:rsidP="00F44A28">
      <w:r>
        <w:separator/>
      </w:r>
    </w:p>
  </w:endnote>
  <w:endnote w:type="continuationSeparator" w:id="0">
    <w:p w:rsidR="005C6EC4" w:rsidRDefault="005C6EC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C4" w:rsidRDefault="005C6EC4" w:rsidP="00F44A28">
      <w:r>
        <w:separator/>
      </w:r>
    </w:p>
  </w:footnote>
  <w:footnote w:type="continuationSeparator" w:id="0">
    <w:p w:rsidR="005C6EC4" w:rsidRDefault="005C6EC4" w:rsidP="00F44A28">
      <w:r>
        <w:continuationSeparator/>
      </w:r>
    </w:p>
  </w:footnote>
  <w:footnote w:id="1">
    <w:p w:rsidR="00666090" w:rsidRDefault="00666090" w:rsidP="0066609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66090" w:rsidRDefault="00666090" w:rsidP="0066609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30"/>
  </w:num>
  <w:num w:numId="8">
    <w:abstractNumId w:val="14"/>
  </w:num>
  <w:num w:numId="9">
    <w:abstractNumId w:val="32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4"/>
  </w:num>
  <w:num w:numId="19">
    <w:abstractNumId w:val="2"/>
  </w:num>
  <w:num w:numId="20">
    <w:abstractNumId w:val="17"/>
  </w:num>
  <w:num w:numId="21">
    <w:abstractNumId w:val="35"/>
  </w:num>
  <w:num w:numId="22">
    <w:abstractNumId w:val="27"/>
  </w:num>
  <w:num w:numId="23">
    <w:abstractNumId w:val="1"/>
  </w:num>
  <w:num w:numId="24">
    <w:abstractNumId w:val="18"/>
  </w:num>
  <w:num w:numId="25">
    <w:abstractNumId w:val="37"/>
  </w:num>
  <w:num w:numId="26">
    <w:abstractNumId w:val="10"/>
  </w:num>
  <w:num w:numId="27">
    <w:abstractNumId w:val="21"/>
  </w:num>
  <w:num w:numId="28">
    <w:abstractNumId w:val="29"/>
  </w:num>
  <w:num w:numId="29">
    <w:abstractNumId w:val="28"/>
  </w:num>
  <w:num w:numId="30">
    <w:abstractNumId w:val="20"/>
  </w:num>
  <w:num w:numId="31">
    <w:abstractNumId w:val="31"/>
  </w:num>
  <w:num w:numId="32">
    <w:abstractNumId w:val="23"/>
  </w:num>
  <w:num w:numId="33">
    <w:abstractNumId w:val="26"/>
  </w:num>
  <w:num w:numId="34">
    <w:abstractNumId w:val="22"/>
  </w:num>
  <w:num w:numId="35">
    <w:abstractNumId w:val="33"/>
  </w:num>
  <w:num w:numId="36">
    <w:abstractNumId w:val="39"/>
  </w:num>
  <w:num w:numId="37">
    <w:abstractNumId w:val="4"/>
  </w:num>
  <w:num w:numId="38">
    <w:abstractNumId w:val="9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B12CF"/>
    <w:rsid w:val="00123501"/>
    <w:rsid w:val="00127403"/>
    <w:rsid w:val="001379D1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2550"/>
    <w:rsid w:val="005137B0"/>
    <w:rsid w:val="005467CB"/>
    <w:rsid w:val="00553F63"/>
    <w:rsid w:val="005B034D"/>
    <w:rsid w:val="005C6EC4"/>
    <w:rsid w:val="005E3A51"/>
    <w:rsid w:val="005E61DC"/>
    <w:rsid w:val="00666090"/>
    <w:rsid w:val="006709C7"/>
    <w:rsid w:val="00684E8A"/>
    <w:rsid w:val="006900CF"/>
    <w:rsid w:val="006E76E8"/>
    <w:rsid w:val="0071304C"/>
    <w:rsid w:val="00714151"/>
    <w:rsid w:val="00760261"/>
    <w:rsid w:val="00777749"/>
    <w:rsid w:val="0079727F"/>
    <w:rsid w:val="007C2E86"/>
    <w:rsid w:val="007C59F1"/>
    <w:rsid w:val="00833B25"/>
    <w:rsid w:val="00854ECF"/>
    <w:rsid w:val="009035B8"/>
    <w:rsid w:val="00912886"/>
    <w:rsid w:val="00914AB5"/>
    <w:rsid w:val="00934651"/>
    <w:rsid w:val="00944287"/>
    <w:rsid w:val="00A335E0"/>
    <w:rsid w:val="00A40B9F"/>
    <w:rsid w:val="00A9188A"/>
    <w:rsid w:val="00AA2F86"/>
    <w:rsid w:val="00C127F0"/>
    <w:rsid w:val="00C34F93"/>
    <w:rsid w:val="00CB276E"/>
    <w:rsid w:val="00CD2523"/>
    <w:rsid w:val="00D233B6"/>
    <w:rsid w:val="00D36116"/>
    <w:rsid w:val="00D5043C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6C5F-9F5B-48C2-801D-0B4D9410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2012-01-22T15:39:00Z</dcterms:created>
  <dcterms:modified xsi:type="dcterms:W3CDTF">2012-07-07T16:39:00Z</dcterms:modified>
</cp:coreProperties>
</file>