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F8" w:rsidRDefault="00430AF8" w:rsidP="00430A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30AF8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0AF8" w:rsidRDefault="00430AF8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30AF8" w:rsidRPr="00BF6FA9" w:rsidRDefault="00430AF8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Pedagógiai esetmegbeszélés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8" w:rsidRPr="00A35237" w:rsidRDefault="00430AF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Cs w:val="24"/>
              </w:rPr>
              <w:t xml:space="preserve"> NBP_PD166G3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0AF8" w:rsidRPr="00A35237" w:rsidRDefault="00430AF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30AF8" w:rsidRPr="00A35237" w:rsidTr="008B5921">
        <w:tc>
          <w:tcPr>
            <w:tcW w:w="9180" w:type="dxa"/>
            <w:gridSpan w:val="3"/>
          </w:tcPr>
          <w:p w:rsidR="00430AF8" w:rsidRPr="00A35237" w:rsidRDefault="00430AF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 heti 2 óra</w:t>
            </w:r>
          </w:p>
        </w:tc>
      </w:tr>
      <w:tr w:rsidR="00430AF8" w:rsidRPr="00A35237" w:rsidTr="008B5921">
        <w:tc>
          <w:tcPr>
            <w:tcW w:w="9180" w:type="dxa"/>
            <w:gridSpan w:val="3"/>
          </w:tcPr>
          <w:p w:rsidR="00430AF8" w:rsidRPr="00A35237" w:rsidRDefault="00430AF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BF6FA9">
              <w:rPr>
                <w:sz w:val="24"/>
                <w:szCs w:val="24"/>
              </w:rPr>
              <w:t>gyakorlati jegy</w:t>
            </w: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0AF8" w:rsidRPr="00A35237" w:rsidRDefault="00430AF8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0AF8" w:rsidRPr="00A35237" w:rsidRDefault="00430AF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30AF8" w:rsidRPr="00A35237" w:rsidRDefault="00430AF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30AF8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30AF8" w:rsidRPr="00C120A0" w:rsidRDefault="00430AF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</w:p>
          <w:p w:rsidR="00430AF8" w:rsidRPr="00C120A0" w:rsidRDefault="00430AF8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tantárgy célja, hogy a hallgatók áttekintést kapjanak esetelemzés módszertanáról, váljanak képessé annak alkalmazására saját, a gyerekekkel végzett munkájuk során.</w:t>
            </w:r>
            <w:r w:rsidRPr="00C120A0">
              <w:rPr>
                <w:sz w:val="24"/>
                <w:szCs w:val="24"/>
              </w:rPr>
              <w:t xml:space="preserve"> A tanegység lehetőséget nyújt a hallgatók számára, a képzési idő alatt elsajátított elméleti és gyakorlati ismeretek integrálására konkrét eseteken keresztül. A gyakorlat során tapasztalt és végigvitt esetek </w:t>
            </w:r>
            <w:proofErr w:type="spellStart"/>
            <w:r w:rsidRPr="00C120A0">
              <w:rPr>
                <w:sz w:val="24"/>
                <w:szCs w:val="24"/>
              </w:rPr>
              <w:t>módszerspecifikus</w:t>
            </w:r>
            <w:proofErr w:type="spellEnd"/>
            <w:r w:rsidRPr="00C120A0">
              <w:rPr>
                <w:sz w:val="24"/>
                <w:szCs w:val="24"/>
              </w:rPr>
              <w:t xml:space="preserve"> feldolgozása, amely </w:t>
            </w:r>
            <w:proofErr w:type="gramStart"/>
            <w:r w:rsidRPr="00C120A0">
              <w:rPr>
                <w:sz w:val="24"/>
                <w:szCs w:val="24"/>
              </w:rPr>
              <w:t>során</w:t>
            </w:r>
            <w:proofErr w:type="gramEnd"/>
            <w:r w:rsidRPr="00C120A0">
              <w:rPr>
                <w:sz w:val="24"/>
                <w:szCs w:val="24"/>
              </w:rPr>
              <w:t xml:space="preserve"> komplex módon vizsgálódik a kapcsolódó elméletek és módszerek szintézisbe hozásával</w:t>
            </w:r>
          </w:p>
          <w:p w:rsidR="00430AF8" w:rsidRPr="00C120A0" w:rsidRDefault="00430AF8" w:rsidP="008B592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30AF8" w:rsidRPr="00C120A0" w:rsidRDefault="00430AF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Tantárgytartalom:</w:t>
            </w:r>
          </w:p>
          <w:p w:rsidR="00430AF8" w:rsidRPr="00C120A0" w:rsidRDefault="00430AF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esetmegbeszélő csoport célja, feladata, módszertana</w:t>
            </w:r>
          </w:p>
          <w:p w:rsidR="00430AF8" w:rsidRPr="00C120A0" w:rsidRDefault="00430AF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esetelemzés elméleti és módszertani alapjai a pedagógiában és a pszichológiában</w:t>
            </w:r>
          </w:p>
          <w:p w:rsidR="00430AF8" w:rsidRPr="00C120A0" w:rsidRDefault="00430AF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Esettanulmány készítésének lépései</w:t>
            </w:r>
          </w:p>
          <w:p w:rsidR="00430AF8" w:rsidRPr="00C120A0" w:rsidRDefault="00430AF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Esettanulmány</w:t>
            </w:r>
            <w:bookmarkStart w:id="0" w:name="_GoBack"/>
            <w:bookmarkEnd w:id="0"/>
            <w:r w:rsidRPr="00C120A0">
              <w:rPr>
                <w:bCs/>
                <w:sz w:val="24"/>
                <w:szCs w:val="24"/>
              </w:rPr>
              <w:t>ok elemzése</w:t>
            </w:r>
          </w:p>
          <w:p w:rsidR="00430AF8" w:rsidRPr="00C120A0" w:rsidRDefault="00430AF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hallgatók által készített esettanulmányok folyamatos megbeszélésén keresztül</w:t>
            </w:r>
            <w:r>
              <w:rPr>
                <w:bCs/>
                <w:sz w:val="24"/>
                <w:szCs w:val="24"/>
              </w:rPr>
              <w:t xml:space="preserve"> lehetőség nyílik a gyakorlati </w:t>
            </w:r>
            <w:r w:rsidRPr="00C120A0">
              <w:rPr>
                <w:bCs/>
                <w:sz w:val="24"/>
                <w:szCs w:val="24"/>
              </w:rPr>
              <w:t>feladatok során vezetett esetkezelések szakmai szupervíziójára a kurzus keretében.</w:t>
            </w:r>
          </w:p>
          <w:p w:rsidR="00430AF8" w:rsidRDefault="00430AF8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430AF8" w:rsidRDefault="00430AF8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kisgyermeknevelés témakörében a gyermeknevelési problémák egységben látása és kezelése. Adekvát szakszerű reakciók tervezése a problémákra.</w:t>
            </w:r>
          </w:p>
          <w:p w:rsidR="00430AF8" w:rsidRPr="00BF6FA9" w:rsidRDefault="00430AF8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30AF8" w:rsidRPr="00A35237" w:rsidRDefault="00430AF8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30AF8" w:rsidRPr="00C120A0" w:rsidRDefault="00430AF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30AF8" w:rsidRPr="00C120A0" w:rsidRDefault="00430AF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Vargáné Dávid Mária: A tanácsadás elmélete és módszertana pedagógusoknak. </w:t>
            </w:r>
            <w:proofErr w:type="spellStart"/>
            <w:r w:rsidRPr="00C120A0">
              <w:rPr>
                <w:sz w:val="24"/>
                <w:szCs w:val="24"/>
              </w:rPr>
              <w:t>In</w:t>
            </w:r>
            <w:proofErr w:type="spellEnd"/>
            <w:r w:rsidRPr="00C120A0">
              <w:rPr>
                <w:sz w:val="24"/>
                <w:szCs w:val="24"/>
              </w:rPr>
              <w:t xml:space="preserve">: </w:t>
            </w:r>
            <w:proofErr w:type="spellStart"/>
            <w:r w:rsidRPr="00C120A0">
              <w:rPr>
                <w:sz w:val="24"/>
                <w:szCs w:val="24"/>
              </w:rPr>
              <w:t>Estefánné</w:t>
            </w:r>
            <w:proofErr w:type="spellEnd"/>
            <w:r w:rsidRPr="00C120A0">
              <w:rPr>
                <w:sz w:val="24"/>
                <w:szCs w:val="24"/>
              </w:rPr>
              <w:t xml:space="preserve"> – Ludányi </w:t>
            </w:r>
            <w:proofErr w:type="spellStart"/>
            <w:r w:rsidRPr="00C120A0">
              <w:rPr>
                <w:sz w:val="24"/>
                <w:szCs w:val="24"/>
              </w:rPr>
              <w:t>szek</w:t>
            </w:r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Esélyteremtés a pedagógiában. Szakmódszertani sorozat II. EKF Eger. 2001</w:t>
            </w:r>
          </w:p>
          <w:p w:rsidR="00430AF8" w:rsidRPr="00C120A0" w:rsidRDefault="00430AF8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Biztos alapokon – kisgyermekkori nevelés és oktatás</w:t>
            </w:r>
            <w:r w:rsidRPr="00C120A0">
              <w:rPr>
                <w:sz w:val="24"/>
                <w:szCs w:val="24"/>
              </w:rPr>
              <w:t>. Országos Közoktatási Intézet Kutatási Központ. Budapest, 2002.</w:t>
            </w:r>
          </w:p>
          <w:p w:rsidR="00430AF8" w:rsidRPr="00C120A0" w:rsidRDefault="00430AF8" w:rsidP="008B5921">
            <w:pPr>
              <w:ind w:left="282" w:hanging="2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szociális munka elmélete és gyakorlata II. kötet, szerk. Tánczos Éva. Semmelweis Kiadó, Budapest, 1996.</w:t>
            </w:r>
          </w:p>
          <w:p w:rsidR="00430AF8" w:rsidRPr="00A35237" w:rsidRDefault="00430AF8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>Szabó Lajos: Szociális esetmunka. Szociális Munka Alapítvány Kiadványai 3</w:t>
            </w:r>
            <w:proofErr w:type="gramStart"/>
            <w:r w:rsidRPr="00C120A0">
              <w:rPr>
                <w:sz w:val="24"/>
                <w:szCs w:val="24"/>
              </w:rPr>
              <w:t>.,</w:t>
            </w:r>
            <w:proofErr w:type="gramEnd"/>
            <w:r w:rsidRPr="00C120A0">
              <w:rPr>
                <w:sz w:val="24"/>
                <w:szCs w:val="24"/>
              </w:rPr>
              <w:t xml:space="preserve"> Budapest, 1993.</w:t>
            </w:r>
          </w:p>
        </w:tc>
      </w:tr>
      <w:tr w:rsidR="00430AF8" w:rsidRPr="00A35237" w:rsidTr="008B5921">
        <w:trPr>
          <w:trHeight w:val="338"/>
        </w:trPr>
        <w:tc>
          <w:tcPr>
            <w:tcW w:w="9180" w:type="dxa"/>
            <w:gridSpan w:val="3"/>
          </w:tcPr>
          <w:p w:rsidR="00430AF8" w:rsidRPr="00BE30D7" w:rsidRDefault="00430AF8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Sallai Éva</w:t>
            </w:r>
          </w:p>
        </w:tc>
      </w:tr>
      <w:tr w:rsidR="00430AF8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0AF8" w:rsidRPr="00BE30D7" w:rsidRDefault="00430AF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Bimbó Zoltánné</w:t>
            </w:r>
          </w:p>
        </w:tc>
      </w:tr>
    </w:tbl>
    <w:p w:rsidR="00430AF8" w:rsidRDefault="00430AF8" w:rsidP="00430AF8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F8"/>
    <w:rsid w:val="003F22FA"/>
    <w:rsid w:val="004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2013-06-13T09:28:00Z</dcterms:created>
  <dcterms:modified xsi:type="dcterms:W3CDTF">2013-06-13T09:29:00Z</dcterms:modified>
</cp:coreProperties>
</file>