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68"/>
        <w:gridCol w:w="1667"/>
      </w:tblGrid>
      <w:tr w:rsidR="00C34BEC" w:rsidRPr="00C34BEC" w:rsidTr="00201FB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ÜZLETI KOMMUNIKÁCIÓ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/>
                <w:lang w:eastAsia="hu-HU"/>
              </w:rPr>
              <w:t>NBG_GI876K3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Kreditszáma: </w:t>
            </w:r>
          </w:p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C34BEC" w:rsidRPr="00C34BEC" w:rsidTr="00201FB1">
        <w:tc>
          <w:tcPr>
            <w:tcW w:w="9180" w:type="dxa"/>
            <w:gridSpan w:val="3"/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C34BEC" w:rsidRPr="00C34BEC" w:rsidTr="00201FB1">
        <w:tc>
          <w:tcPr>
            <w:tcW w:w="9180" w:type="dxa"/>
            <w:gridSpan w:val="3"/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34B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34BEC" w:rsidRPr="00C34BEC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4BEC" w:rsidRPr="00C34BEC" w:rsidRDefault="00C34BEC" w:rsidP="00C3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kurzus célja, hogy a hallgatók  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megismerjék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munkájuk során tudják alkalmazni  a hatékony kommunikáció eszközeit a sikeres gazdasági tevékenység érdekében. Az üzleti kommunikáció a munkahelyi karrier minőségének meghatározó eleme; az eredményes probléma</w:t>
            </w: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softHyphen/>
              <w:t xml:space="preserve">kezelés, együttműködés eszköze, a vezető funkciók hatékony ellátásának elengedhetetlen feltétele.  </w:t>
            </w:r>
          </w:p>
          <w:p w:rsidR="00C34BEC" w:rsidRPr="00C34BEC" w:rsidRDefault="00C34BEC" w:rsidP="00C3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kurzus témái: </w:t>
            </w:r>
          </w:p>
          <w:p w:rsidR="00C34BEC" w:rsidRPr="00C34BEC" w:rsidRDefault="00C34BEC" w:rsidP="00C34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kommunikáció funkciója, jellemzői és típusai. Legfontosabb kommunikációs elméletek, modellek. A kommunikációs folyamat alkotóelemei, sajátosságai. A hatékony kommunikáció követelményei. Alkalmazott kommunikációs formák az üzleti életben. A kommunikációs csatorna kiválasztása. Az írásbeli és a szóbeli kommunikáció követelményei. Az interperszonális kommunikáció elemei: problémamegfogalmazás, kapcsolatteremtés-kapcsolatfejlesztés, hallgatás-meghallgatás, visszacsatolás. A nem verbális kommunikáció: megjelenés, testbeszéd, tér, csend, idő értelmezése és felhasználása a kommunikáció hatékonyságának javításában. A visszacsatolás folyamata és követelményei a szervezetben. Illem, etikett és protokollismeretek, Tárgyalástechnika, a tárgyalás szakaszai. Tárgyalástechnikai módszerek. A hatalmi viszonyok kezelése. A vállalati belső és külső kommunikáció lényeges jegyeinek, funkcióinak, alkalmazott eszközeinek rendszerezése.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34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34BEC" w:rsidRPr="00C34BEC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irodalom: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Dr. Radó András: Üzleti kommunikáció,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Saldo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Pénzügyi Tanácsadó és Informatikai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Zrt</w:t>
            </w:r>
            <w:proofErr w:type="spellEnd"/>
            <w:proofErr w:type="gram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Bologna-könyvsorozat, 2009. ISBN: 9636383114 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Borgulya Ágnes – Somogyvári Márta: Kommunikáció az üzleti világban, Akadémiai Kiadó, 2009. ISBN: 9630585347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Raátz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Judit – 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Szőke-Milinte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Enikő: Üzleti kommunikáció, Nemzeti Tankönyvkiadó, 2010. </w:t>
            </w:r>
            <w:r w:rsidRPr="00C34BEC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9631964608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Ajánlott irodalom: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Bíró Mária –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Nyárády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Gáborné: Közéleti kommunikáció, Perfekt 2004. ISBN: 9633945933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Langer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Katalin – dr. </w:t>
            </w: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Raátz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Judit: Üzleti kommunikáció. Nemzeti Tankönyvkiadó Rt., 2003.</w:t>
            </w:r>
            <w:r w:rsidRPr="00C34BEC">
              <w:rPr>
                <w:rFonts w:ascii="Times New Roman" w:eastAsia="Times New Roman" w:hAnsi="Times New Roman" w:cs="Times New Roman"/>
                <w:b/>
                <w:bCs/>
                <w:kern w:val="32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bCs/>
                <w:lang w:eastAsia="hu-HU"/>
              </w:rPr>
              <w:t>ISBN</w:t>
            </w: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: 9631948188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Forgó S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Kommunikációelmélet – üzleti kommunikáció. Az üzleti kommunikáció ismérvei. Líceum kiadó, Eger, 2001. 1-20; 95–240 oldal, ISBN: 9789542146742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Neményiné</w:t>
            </w:r>
            <w:proofErr w:type="spellEnd"/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 xml:space="preserve"> Gyimesi Ilona: Hogyan kommunikáljunk tárgyalás közben? Akadémiai Kiadó, 2003. ISBN: 9789630583473</w:t>
            </w:r>
          </w:p>
          <w:p w:rsidR="00C34BEC" w:rsidRPr="00C34BEC" w:rsidRDefault="00C34BEC" w:rsidP="00C34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lang w:eastAsia="hu-HU"/>
              </w:rPr>
              <w:t>Nyárádi Gáborné – Szeles Péter: Public Relations I-II. Perfekt Kiadó, 2005. ISBN: 9789633946060</w:t>
            </w:r>
          </w:p>
          <w:p w:rsidR="00C34BEC" w:rsidRPr="00C34BEC" w:rsidRDefault="00C34BEC" w:rsidP="00C34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34BEC" w:rsidRPr="00C34BEC" w:rsidTr="00201FB1">
        <w:trPr>
          <w:trHeight w:val="338"/>
        </w:trPr>
        <w:tc>
          <w:tcPr>
            <w:tcW w:w="9180" w:type="dxa"/>
            <w:gridSpan w:val="3"/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Csáfor Hajnalka PhD főiskolai docens </w:t>
            </w:r>
          </w:p>
        </w:tc>
      </w:tr>
      <w:tr w:rsidR="00C34BEC" w:rsidRPr="00C34BEC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BEC" w:rsidRPr="00C34BEC" w:rsidRDefault="00C34BEC" w:rsidP="00C34BE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4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4B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 gyakorlatvezető tanár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BE" w:rsidRDefault="00AF6BBE" w:rsidP="00B53BD1">
      <w:pPr>
        <w:spacing w:after="0" w:line="240" w:lineRule="auto"/>
      </w:pPr>
      <w:r>
        <w:separator/>
      </w:r>
    </w:p>
  </w:endnote>
  <w:endnote w:type="continuationSeparator" w:id="0">
    <w:p w:rsidR="00AF6BBE" w:rsidRDefault="00AF6BBE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BE" w:rsidRDefault="00AF6BBE" w:rsidP="00B53BD1">
      <w:pPr>
        <w:spacing w:after="0" w:line="240" w:lineRule="auto"/>
      </w:pPr>
      <w:r>
        <w:separator/>
      </w:r>
    </w:p>
  </w:footnote>
  <w:footnote w:type="continuationSeparator" w:id="0">
    <w:p w:rsidR="00AF6BBE" w:rsidRDefault="00AF6BBE" w:rsidP="00B53BD1">
      <w:pPr>
        <w:spacing w:after="0" w:line="240" w:lineRule="auto"/>
      </w:pPr>
      <w:r>
        <w:continuationSeparator/>
      </w:r>
    </w:p>
  </w:footnote>
  <w:footnote w:id="1">
    <w:p w:rsidR="00C34BEC" w:rsidRDefault="00C34BEC" w:rsidP="00C34BE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34BEC" w:rsidRDefault="00C34BEC" w:rsidP="00C34BE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B690E"/>
    <w:rsid w:val="00742B7B"/>
    <w:rsid w:val="007566C8"/>
    <w:rsid w:val="0083303F"/>
    <w:rsid w:val="008F16CC"/>
    <w:rsid w:val="00A33C10"/>
    <w:rsid w:val="00AF6BBE"/>
    <w:rsid w:val="00B53BD1"/>
    <w:rsid w:val="00C32571"/>
    <w:rsid w:val="00C34BEC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4BE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4B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4BE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4B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2012-07-09T11:06:00Z</dcterms:created>
  <dcterms:modified xsi:type="dcterms:W3CDTF">2012-07-09T11:06:00Z</dcterms:modified>
</cp:coreProperties>
</file>