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51"/>
        <w:gridCol w:w="1667"/>
      </w:tblGrid>
      <w:tr w:rsidR="008922D9" w:rsidRPr="008922D9" w:rsidTr="00C4303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22D9" w:rsidRPr="008922D9" w:rsidRDefault="008922D9" w:rsidP="0089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VÁLLALKOZÁSOK FINANSZÍROZÁSA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D9" w:rsidRPr="008922D9" w:rsidRDefault="008922D9" w:rsidP="008922D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Kódja: </w:t>
            </w:r>
            <w:r w:rsidRPr="00892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NBG_GA115G5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922D9" w:rsidRPr="008922D9" w:rsidRDefault="008922D9" w:rsidP="008922D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b/>
                <w:lang w:eastAsia="hu-HU"/>
              </w:rPr>
              <w:t>Kreditszáma: 5</w:t>
            </w:r>
          </w:p>
        </w:tc>
      </w:tr>
      <w:tr w:rsidR="008922D9" w:rsidRPr="008922D9" w:rsidTr="00C43039">
        <w:tc>
          <w:tcPr>
            <w:tcW w:w="9180" w:type="dxa"/>
            <w:gridSpan w:val="3"/>
          </w:tcPr>
          <w:p w:rsidR="008922D9" w:rsidRPr="008922D9" w:rsidRDefault="008922D9" w:rsidP="008922D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ea</w:t>
            </w:r>
            <w:proofErr w:type="spellEnd"/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és szem. 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és száma: </w:t>
            </w:r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</w:t>
            </w:r>
            <w:proofErr w:type="spellStart"/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spellEnd"/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KÖTELEZŐ</w:t>
            </w:r>
          </w:p>
        </w:tc>
      </w:tr>
      <w:tr w:rsidR="008922D9" w:rsidRPr="008922D9" w:rsidTr="00C43039">
        <w:tc>
          <w:tcPr>
            <w:tcW w:w="9180" w:type="dxa"/>
            <w:gridSpan w:val="3"/>
          </w:tcPr>
          <w:p w:rsidR="008922D9" w:rsidRPr="008922D9" w:rsidRDefault="008922D9" w:rsidP="008922D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GYAKORLATI JEGY</w:t>
            </w:r>
          </w:p>
        </w:tc>
      </w:tr>
      <w:tr w:rsidR="008922D9" w:rsidRPr="008922D9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922D9" w:rsidRPr="008922D9" w:rsidRDefault="008922D9" w:rsidP="0089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</w:t>
            </w:r>
          </w:p>
        </w:tc>
      </w:tr>
      <w:tr w:rsidR="008922D9" w:rsidRPr="008922D9" w:rsidTr="00C43039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922D9" w:rsidRPr="008922D9" w:rsidRDefault="008922D9" w:rsidP="0089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892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r w:rsidRPr="00892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NBG_GI851K3</w:t>
            </w:r>
            <w:r w:rsidRPr="00892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</w:t>
            </w:r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PÉNZÜGYTAN</w:t>
            </w:r>
          </w:p>
        </w:tc>
      </w:tr>
      <w:tr w:rsidR="008922D9" w:rsidRPr="008922D9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922D9" w:rsidRPr="008922D9" w:rsidRDefault="008922D9" w:rsidP="008922D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 </w:t>
            </w:r>
          </w:p>
        </w:tc>
      </w:tr>
      <w:tr w:rsidR="008922D9" w:rsidRPr="008922D9" w:rsidTr="00C43039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922D9" w:rsidRPr="008922D9" w:rsidRDefault="008922D9" w:rsidP="008922D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tárgy célja a hazai és a külföldi vállalkozási, pénzügyi elmélet és gyakorlat alapján megismertetni a hallgatókat a vállalkozások pénzügyi döntéseinek általános és rájuk sajátosan jellemző vonásaival, különösen a finanszírozási döntések területén.</w:t>
            </w:r>
          </w:p>
          <w:p w:rsidR="008922D9" w:rsidRPr="008922D9" w:rsidRDefault="008922D9" w:rsidP="008922D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Vállalati pénzügyi döntések: a</w:t>
            </w:r>
            <w:r w:rsidRPr="00892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befektetési és finanszírozási döntések eltérései.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vállalkozások finanszírozási tevékenysége, jelentősége, lényege, alapvető elemei. EBIT – EPS elemzés. A vállalatok tőkestruktúrájának elméle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 xml:space="preserve">tei. </w:t>
            </w:r>
            <w:r w:rsidRPr="00892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Osztalékpolitika. Osztalékpolitikai elméletek, az osztalékpolitikát befolyásoló tényezők. Osztalékfizetési stratégiák, hazai tőzsdei cégek példájával. Osztalékok fajtái. 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Forgótőke gazdálkodás. A forgótőke gazdálkodás fogalma, alapkérdései, a forgótőke nagyságára ható tényezők. Befektetés a forgóeszközökbe: optimális szint, annak hatása a cég kockázatára és hozamára. A forgóeszközök finanszírozásával kapcsolatos döntési problémák, a különböző finanszírozási stratégiák jellemzői. A pénzügyi döntések információs rendszere. Az éves beszámoló részei. Pénzáram kimuta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tás típusai, szabályozott pénzáram kimutatás. Pénzügyi mutatószámok: jövedelmezőségi, hatékonysági, tőkeszerkezeti és eladósodottsági, illetve likviditási mutatók.</w:t>
            </w:r>
          </w:p>
          <w:p w:rsidR="008922D9" w:rsidRPr="008922D9" w:rsidRDefault="008922D9" w:rsidP="008922D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Finanszírozási alternatívák rendszerezése. Belső finanszírozás és a külső adósságjellegű, nem intézményes finanszírozási források jellemzői. </w:t>
            </w:r>
          </w:p>
          <w:p w:rsidR="008922D9" w:rsidRPr="008922D9" w:rsidRDefault="008922D9" w:rsidP="008922D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Külső adósságjellegű, intézményes finanszírozási források (hitel). Vállalati hitelek típusai.</w:t>
            </w:r>
          </w:p>
          <w:p w:rsidR="008922D9" w:rsidRPr="008922D9" w:rsidRDefault="008922D9" w:rsidP="008922D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Külső saját tőke jellegű finanszírozási források: kockázati tőke és tőzsdei részvénykibocsátás, IPO.</w:t>
            </w:r>
          </w:p>
          <w:p w:rsidR="008922D9" w:rsidRPr="008922D9" w:rsidRDefault="008922D9" w:rsidP="008922D9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kis- és közepes vállalkozások finanszírozási nehézségei, problémái. Az állami szerepvállalás indokai, eszközei. Közösségi és állami támogatású programok.</w:t>
            </w:r>
          </w:p>
        </w:tc>
      </w:tr>
      <w:tr w:rsidR="008922D9" w:rsidRPr="008922D9" w:rsidTr="00C43039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922D9" w:rsidRPr="008922D9" w:rsidRDefault="008922D9" w:rsidP="0089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892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892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8922D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8922D9" w:rsidRPr="008922D9" w:rsidTr="00C43039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922D9" w:rsidRPr="008922D9" w:rsidRDefault="008922D9" w:rsidP="008922D9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lang w:eastAsia="hu-HU"/>
              </w:rPr>
              <w:t>Demeter László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Vállalkozások finanszírozása (oktatási segédanyag). Eszterházy Károly Főiskola, 2011.</w:t>
            </w:r>
          </w:p>
          <w:p w:rsidR="008922D9" w:rsidRPr="008922D9" w:rsidRDefault="008922D9" w:rsidP="0089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Béza</w:t>
            </w:r>
            <w:proofErr w:type="spellEnd"/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Dániel – Csapó Krisztián – Filep Judit – Farkas Szilveszter – Szerb László: Kisvállal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kozások finanszírozása. Nemzeti Tankönyvkiadó, Budapest, 2007.</w:t>
            </w:r>
          </w:p>
          <w:p w:rsidR="008922D9" w:rsidRPr="008922D9" w:rsidRDefault="008922D9" w:rsidP="008922D9">
            <w:pPr>
              <w:spacing w:after="0" w:line="240" w:lineRule="auto"/>
              <w:ind w:left="180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Illés Ivánné: Társaságok pénzügyei. </w:t>
            </w:r>
            <w:proofErr w:type="spellStart"/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Saldo</w:t>
            </w:r>
            <w:proofErr w:type="spellEnd"/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Kiadó, 2002. </w:t>
            </w:r>
          </w:p>
          <w:p w:rsidR="008922D9" w:rsidRPr="008922D9" w:rsidRDefault="008922D9" w:rsidP="00892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Makra Zsolt (szerk.): A kockázati tőke világa. AULA Kiadó, 2006.</w:t>
            </w:r>
          </w:p>
        </w:tc>
      </w:tr>
      <w:tr w:rsidR="008922D9" w:rsidRPr="008922D9" w:rsidTr="00C43039">
        <w:trPr>
          <w:trHeight w:val="338"/>
        </w:trPr>
        <w:tc>
          <w:tcPr>
            <w:tcW w:w="9180" w:type="dxa"/>
            <w:gridSpan w:val="3"/>
          </w:tcPr>
          <w:p w:rsidR="008922D9" w:rsidRPr="008922D9" w:rsidRDefault="008922D9" w:rsidP="008922D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892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Hollóné dr. Kacsó Erzsébet PhD főiskolai tanár</w:t>
            </w:r>
          </w:p>
        </w:tc>
      </w:tr>
      <w:tr w:rsidR="008922D9" w:rsidRPr="008922D9" w:rsidTr="00C43039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922D9" w:rsidRPr="008922D9" w:rsidRDefault="008922D9" w:rsidP="008922D9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8922D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8922D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892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: Demeter László tanársegéd</w:t>
            </w:r>
          </w:p>
        </w:tc>
      </w:tr>
    </w:tbl>
    <w:p w:rsidR="009D0F0E" w:rsidRDefault="009D0F0E">
      <w:bookmarkStart w:id="0" w:name="_GoBack"/>
      <w:bookmarkEnd w:id="0"/>
    </w:p>
    <w:sectPr w:rsidR="009D0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A0" w:rsidRDefault="00631EA0" w:rsidP="009D0F0E">
      <w:pPr>
        <w:spacing w:after="0" w:line="240" w:lineRule="auto"/>
      </w:pPr>
      <w:r>
        <w:separator/>
      </w:r>
    </w:p>
  </w:endnote>
  <w:endnote w:type="continuationSeparator" w:id="0">
    <w:p w:rsidR="00631EA0" w:rsidRDefault="00631EA0" w:rsidP="009D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A0" w:rsidRDefault="00631EA0" w:rsidP="009D0F0E">
      <w:pPr>
        <w:spacing w:after="0" w:line="240" w:lineRule="auto"/>
      </w:pPr>
      <w:r>
        <w:separator/>
      </w:r>
    </w:p>
  </w:footnote>
  <w:footnote w:type="continuationSeparator" w:id="0">
    <w:p w:rsidR="00631EA0" w:rsidRDefault="00631EA0" w:rsidP="009D0F0E">
      <w:pPr>
        <w:spacing w:after="0" w:line="240" w:lineRule="auto"/>
      </w:pPr>
      <w:r>
        <w:continuationSeparator/>
      </w:r>
    </w:p>
  </w:footnote>
  <w:footnote w:id="1">
    <w:p w:rsidR="008922D9" w:rsidRDefault="008922D9" w:rsidP="008922D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8922D9" w:rsidRDefault="008922D9" w:rsidP="008922D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0E"/>
    <w:rsid w:val="00631EA0"/>
    <w:rsid w:val="008922D9"/>
    <w:rsid w:val="009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922D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92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922D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8922D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892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8922D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2</cp:revision>
  <dcterms:created xsi:type="dcterms:W3CDTF">2012-07-11T11:00:00Z</dcterms:created>
  <dcterms:modified xsi:type="dcterms:W3CDTF">2012-07-11T11:00:00Z</dcterms:modified>
</cp:coreProperties>
</file>