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D4D59" w:rsidRPr="00AD4D59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4D59" w:rsidRPr="00AD4D59" w:rsidRDefault="00AD4D59" w:rsidP="00AD4D59">
            <w:pPr>
              <w:spacing w:after="0" w:line="240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AD4D59" w:rsidRPr="00AD4D59" w:rsidRDefault="00AD4D59" w:rsidP="00AD4D59">
            <w:pPr>
              <w:spacing w:after="0" w:line="240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Személyügyi tevékenység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9" w:rsidRPr="00AD4D59" w:rsidRDefault="00AD4D59" w:rsidP="00AD4D5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NBG_EE112G5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4D59" w:rsidRPr="00AD4D59" w:rsidRDefault="00AD4D59" w:rsidP="00AD4D5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AD4D59" w:rsidRPr="00AD4D59" w:rsidTr="003E39AE">
        <w:tc>
          <w:tcPr>
            <w:tcW w:w="9180" w:type="dxa"/>
            <w:gridSpan w:val="3"/>
          </w:tcPr>
          <w:p w:rsidR="00AD4D59" w:rsidRPr="00AD4D59" w:rsidRDefault="00AD4D59" w:rsidP="00AD4D5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</w:t>
            </w:r>
            <w:proofErr w:type="spellStart"/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</w:t>
            </w:r>
          </w:p>
        </w:tc>
      </w:tr>
      <w:tr w:rsidR="00AD4D59" w:rsidRPr="00AD4D59" w:rsidTr="003E39AE">
        <w:tc>
          <w:tcPr>
            <w:tcW w:w="9180" w:type="dxa"/>
            <w:gridSpan w:val="3"/>
          </w:tcPr>
          <w:p w:rsidR="00AD4D59" w:rsidRPr="00AD4D59" w:rsidRDefault="00AD4D59" w:rsidP="00AD4D5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AD4D5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AD4D59" w:rsidRPr="00AD4D59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4D59" w:rsidRPr="00AD4D59" w:rsidRDefault="00AD4D59" w:rsidP="00A3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="00A32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bookmarkStart w:id="0" w:name="_GoBack"/>
            <w:bookmarkEnd w:id="0"/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AD4D59" w:rsidRPr="00AD4D59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4D59" w:rsidRPr="00AD4D59" w:rsidRDefault="00AD4D59" w:rsidP="0000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AD4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D4D59" w:rsidRPr="00AD4D59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D4D59" w:rsidRPr="00AD4D59" w:rsidRDefault="00AD4D59" w:rsidP="00AD4D5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leírása:</w:t>
            </w:r>
          </w:p>
          <w:p w:rsidR="00AD4D59" w:rsidRPr="00AD4D59" w:rsidRDefault="00AD4D59" w:rsidP="00AD4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>A tantárgy az emberi erőforrás gazdálkodás mindennapi gyakorlatát kívánja oktatni. Összekapcsolja az elméletet a gyakorlattal: rendszerek, eljárások, módszerek ismertetésével. Célja: a hallgatók képessé tétele a személyügyi tevékenységre, vagyis, hogy biztosítani tudja tanult szakmája gyakorlása során, az igényeknek megfelelően képzett, motivált és hatékony munkavállalókat. Tehát részletes elméleti és gyakorlati/módszertani ismereteket sajátít el az emberi erőforrás gazdálkodás teljes területére vonatkozóan.</w:t>
            </w:r>
          </w:p>
          <w:p w:rsidR="00AD4D59" w:rsidRPr="00AD4D59" w:rsidRDefault="00AD4D59" w:rsidP="00AD4D5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A félév során a következő tématerületek kerülnek feldolgozásra:</w:t>
            </w:r>
          </w:p>
          <w:p w:rsidR="00AD4D59" w:rsidRPr="00AD4D59" w:rsidRDefault="00AD4D59" w:rsidP="00AD4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Az emberi erőforrás tervezése és auditálás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Munkakörök elemzés és tervezés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Kompetenciák</w:t>
            </w: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 xml:space="preserve"> és érzelmi intelligencia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proofErr w:type="spellStart"/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>munkaerőbiztosítás</w:t>
            </w:r>
            <w:proofErr w:type="spellEnd"/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 xml:space="preserve"> előfutára: toborzás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 </w:t>
            </w:r>
            <w:proofErr w:type="spellStart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munkaerőbiztosítás</w:t>
            </w:r>
            <w:proofErr w:type="spellEnd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: kiválasztás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Bevezetés, betanítás, munkahelyi szocializáció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 munkakörök áttervezése, </w:t>
            </w:r>
            <w:proofErr w:type="spellStart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munkakörgazdagítás</w:t>
            </w:r>
            <w:proofErr w:type="spellEnd"/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A kompenzáció lehetséges formái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Javadalmazási rendszer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Teljesítményértékelés, teljesítménymenedzsment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>Oktatás, képzés, fejlesztés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>Karriertervezés, konfliktuskezelés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>Megválás a munkaerőtől</w:t>
            </w: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, </w:t>
            </w:r>
            <w:proofErr w:type="spellStart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outplacement</w:t>
            </w:r>
            <w:proofErr w:type="spellEnd"/>
          </w:p>
        </w:tc>
      </w:tr>
      <w:tr w:rsidR="00AD4D59" w:rsidRPr="00AD4D59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AD4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AD4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AD4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/>
                <w:lang w:eastAsia="hu-HU"/>
              </w:rPr>
              <w:t>Kötelező irodalom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proofErr w:type="spellStart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Karoliny</w:t>
            </w:r>
            <w:proofErr w:type="spellEnd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Mártonné, Farkas Ferenc, Poór József, László Gyula (2009): </w:t>
            </w:r>
            <w:r w:rsidRPr="00AD4D59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Emberi erőforrás menedzsment kézikönyv</w:t>
            </w: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. </w:t>
            </w:r>
            <w:proofErr w:type="spellStart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KJK-Kerszöv</w:t>
            </w:r>
            <w:proofErr w:type="spellEnd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Jogi és Üzleti Kiadó Kft., Budapest, 574 oldal, ISBN:</w:t>
            </w: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 xml:space="preserve"> 9789632247243.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Lévai Zoltán, Bauer János (2006): </w:t>
            </w:r>
            <w:r w:rsidRPr="00AD4D5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személyügyi tevékenység gyakorlata</w:t>
            </w:r>
            <w:r w:rsidRPr="00AD4D59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>.</w:t>
            </w: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  <w:proofErr w:type="spellStart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Szokratész</w:t>
            </w:r>
            <w:proofErr w:type="spellEnd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Külgazdasági Akadémia, Budapest, 207 oldal, ISBN:</w:t>
            </w: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 xml:space="preserve"> 9637163522.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:rsidR="00AD4D59" w:rsidRPr="00AD4D59" w:rsidRDefault="00AD4D59" w:rsidP="00AD4D59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/>
                <w:lang w:eastAsia="hu-HU"/>
              </w:rPr>
              <w:t>Ajánlott irodalom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 xml:space="preserve">Poór József (2007): </w:t>
            </w:r>
            <w:r w:rsidRPr="00AD4D59">
              <w:rPr>
                <w:rFonts w:ascii="Times New Roman" w:eastAsia="Times New Roman" w:hAnsi="Times New Roman" w:cs="Times New Roman"/>
                <w:b/>
                <w:lang w:eastAsia="hu-HU"/>
              </w:rPr>
              <w:t>Rugalmas ösztönzés, rugalmas juttatások.</w:t>
            </w: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 xml:space="preserve"> KJK, </w:t>
            </w:r>
            <w:proofErr w:type="spellStart"/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>Kerszöv</w:t>
            </w:r>
            <w:proofErr w:type="spellEnd"/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 xml:space="preserve"> Kft. 370 oldal, </w:t>
            </w: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ISBN:</w:t>
            </w: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 xml:space="preserve"> 9789632249162.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proofErr w:type="spellStart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Bakacsi</w:t>
            </w:r>
            <w:proofErr w:type="spellEnd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Gyula, Bokor Attila, Császár Csaba, Gelei András, Kovács Klaudia, Takács Sándor (2004): </w:t>
            </w:r>
            <w:r w:rsidRPr="00AD4D59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Stratégiai emberi erőforrás menedzsment</w:t>
            </w:r>
            <w:r w:rsidRPr="00AD4D5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  <w:proofErr w:type="spellStart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KJK-Kerszöv</w:t>
            </w:r>
            <w:proofErr w:type="spellEnd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Jogi és Üzleti Kiadó Kft., Budapest, 358 oldal, ISBN:</w:t>
            </w: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 xml:space="preserve"> 9769630583390.</w:t>
            </w:r>
          </w:p>
        </w:tc>
      </w:tr>
      <w:tr w:rsidR="00AD4D59" w:rsidRPr="00AD4D59" w:rsidTr="003E39AE">
        <w:trPr>
          <w:trHeight w:val="338"/>
        </w:trPr>
        <w:tc>
          <w:tcPr>
            <w:tcW w:w="9180" w:type="dxa"/>
            <w:gridSpan w:val="3"/>
          </w:tcPr>
          <w:p w:rsidR="00AD4D59" w:rsidRPr="00AD4D59" w:rsidRDefault="00AD4D59" w:rsidP="00AD4D5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Matiscsákné dr. Lizák Marianna adjunktus</w:t>
            </w:r>
          </w:p>
        </w:tc>
      </w:tr>
      <w:tr w:rsidR="00AD4D59" w:rsidRPr="00AD4D59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4D59" w:rsidRPr="00AD4D59" w:rsidRDefault="00AD4D59" w:rsidP="00AD4D5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k): Juhász István tanársegéd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F0" w:rsidRDefault="00FB6BF0" w:rsidP="00F20E29">
      <w:pPr>
        <w:spacing w:after="0" w:line="240" w:lineRule="auto"/>
      </w:pPr>
      <w:r>
        <w:separator/>
      </w:r>
    </w:p>
  </w:endnote>
  <w:endnote w:type="continuationSeparator" w:id="0">
    <w:p w:rsidR="00FB6BF0" w:rsidRDefault="00FB6BF0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F0" w:rsidRDefault="00FB6BF0" w:rsidP="00F20E29">
      <w:pPr>
        <w:spacing w:after="0" w:line="240" w:lineRule="auto"/>
      </w:pPr>
      <w:r>
        <w:separator/>
      </w:r>
    </w:p>
  </w:footnote>
  <w:footnote w:type="continuationSeparator" w:id="0">
    <w:p w:rsidR="00FB6BF0" w:rsidRDefault="00FB6BF0" w:rsidP="00F20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0473B"/>
    <w:rsid w:val="00113DF1"/>
    <w:rsid w:val="00137650"/>
    <w:rsid w:val="00397403"/>
    <w:rsid w:val="004441BE"/>
    <w:rsid w:val="00465D4C"/>
    <w:rsid w:val="00487189"/>
    <w:rsid w:val="005D12BB"/>
    <w:rsid w:val="007D31B5"/>
    <w:rsid w:val="00866B3A"/>
    <w:rsid w:val="008E1B8F"/>
    <w:rsid w:val="00A32055"/>
    <w:rsid w:val="00AD4D59"/>
    <w:rsid w:val="00C42FFF"/>
    <w:rsid w:val="00D53138"/>
    <w:rsid w:val="00D65A4D"/>
    <w:rsid w:val="00E56492"/>
    <w:rsid w:val="00F20E29"/>
    <w:rsid w:val="00FB4935"/>
    <w:rsid w:val="00FB6BF0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2012-07-10T12:04:00Z</dcterms:created>
  <dcterms:modified xsi:type="dcterms:W3CDTF">2013-07-03T12:11:00Z</dcterms:modified>
</cp:coreProperties>
</file>