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71864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1864" w:rsidRPr="005142B8" w:rsidRDefault="00C71864" w:rsidP="00624D16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Az ókori Kelet és Hellász története</w:t>
            </w:r>
          </w:p>
          <w:p w:rsidR="00C71864" w:rsidRPr="00A715BD" w:rsidRDefault="00C71864" w:rsidP="00624D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4" w:rsidRPr="00A715BD" w:rsidRDefault="00C7186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</w:t>
            </w:r>
            <w:r w:rsidR="0043610C">
              <w:rPr>
                <w:b/>
                <w:sz w:val="24"/>
                <w:szCs w:val="24"/>
              </w:rPr>
              <w:t>R248K2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1864" w:rsidRPr="00A715BD" w:rsidRDefault="00C7186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C71864" w:rsidRPr="00A715BD" w:rsidTr="00624D16">
        <w:tc>
          <w:tcPr>
            <w:tcW w:w="9180" w:type="dxa"/>
            <w:gridSpan w:val="3"/>
          </w:tcPr>
          <w:p w:rsidR="00C71864" w:rsidRPr="00A715BD" w:rsidRDefault="00C71864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C71864" w:rsidRPr="00A715BD" w:rsidTr="00624D16">
        <w:tc>
          <w:tcPr>
            <w:tcW w:w="9180" w:type="dxa"/>
            <w:gridSpan w:val="3"/>
          </w:tcPr>
          <w:p w:rsidR="00C71864" w:rsidRPr="00A715BD" w:rsidRDefault="00C7186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C71864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1864" w:rsidRPr="00A715BD" w:rsidRDefault="00C71864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C71864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1864" w:rsidRPr="00A715BD" w:rsidRDefault="00C71864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C71864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C71864" w:rsidRPr="00A715BD" w:rsidRDefault="00C71864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Az őstársadalom felbomlása, az államiság születése. A legkorábbi civilizációk társadalmi-tulajdoni viszonyainak történetfilozófiai (elméleti) problémái. Mezopotámia népei, államai. Egyiptomi története az egységes állam létrejöttétől a perzsa hódításig. Kis-Ázsia és a Közel-Kelet államai: a Hettita királyság, </w:t>
            </w:r>
            <w:proofErr w:type="spellStart"/>
            <w:r w:rsidRPr="00A715BD">
              <w:rPr>
                <w:sz w:val="24"/>
                <w:szCs w:val="24"/>
              </w:rPr>
              <w:t>Főnicia</w:t>
            </w:r>
            <w:proofErr w:type="spellEnd"/>
            <w:r w:rsidRPr="00A715BD">
              <w:rPr>
                <w:sz w:val="24"/>
                <w:szCs w:val="24"/>
              </w:rPr>
              <w:t xml:space="preserve"> és Palesztina. A történeti Irán népei és államai: </w:t>
            </w:r>
            <w:proofErr w:type="spellStart"/>
            <w:r w:rsidRPr="00A715BD">
              <w:rPr>
                <w:sz w:val="24"/>
                <w:szCs w:val="24"/>
              </w:rPr>
              <w:t>Elám</w:t>
            </w:r>
            <w:proofErr w:type="spellEnd"/>
            <w:r w:rsidRPr="00A715BD">
              <w:rPr>
                <w:sz w:val="24"/>
                <w:szCs w:val="24"/>
              </w:rPr>
              <w:t xml:space="preserve">, Média és a perzsa </w:t>
            </w:r>
            <w:proofErr w:type="spellStart"/>
            <w:r w:rsidRPr="00A715BD">
              <w:rPr>
                <w:sz w:val="24"/>
                <w:szCs w:val="24"/>
              </w:rPr>
              <w:t>Akhaimenida-birodalom</w:t>
            </w:r>
            <w:proofErr w:type="spellEnd"/>
            <w:r w:rsidRPr="00A715BD">
              <w:rPr>
                <w:sz w:val="24"/>
                <w:szCs w:val="24"/>
              </w:rPr>
              <w:t>. India és Kína története.</w:t>
            </w:r>
          </w:p>
          <w:p w:rsidR="00C71864" w:rsidRPr="00A715BD" w:rsidRDefault="00C71864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Az ókori görög történelem nagy alakjainak politikai pályafutása vizsgálatán keresztül a hellén politikai fejlődés fő áramlatainak áttekintése. Szolón, Miltiadész, Periklész, Themisztoklész, Lükurgosz, </w:t>
            </w:r>
            <w:proofErr w:type="spellStart"/>
            <w:r w:rsidRPr="00A715BD">
              <w:rPr>
                <w:sz w:val="24"/>
                <w:szCs w:val="24"/>
              </w:rPr>
              <w:t>Agészilaosz</w:t>
            </w:r>
            <w:proofErr w:type="spellEnd"/>
            <w:r w:rsidRPr="00A715BD">
              <w:rPr>
                <w:sz w:val="24"/>
                <w:szCs w:val="24"/>
              </w:rPr>
              <w:t xml:space="preserve">, Xenophón, </w:t>
            </w:r>
            <w:proofErr w:type="spellStart"/>
            <w:r w:rsidRPr="00A715BD">
              <w:rPr>
                <w:sz w:val="24"/>
                <w:szCs w:val="24"/>
              </w:rPr>
              <w:t>Epameinóndasz</w:t>
            </w:r>
            <w:proofErr w:type="spellEnd"/>
            <w:r w:rsidRPr="00A715BD">
              <w:rPr>
                <w:sz w:val="24"/>
                <w:szCs w:val="24"/>
              </w:rPr>
              <w:t xml:space="preserve">, II. </w:t>
            </w:r>
            <w:proofErr w:type="spellStart"/>
            <w:r w:rsidRPr="00A715BD">
              <w:rPr>
                <w:sz w:val="24"/>
                <w:szCs w:val="24"/>
              </w:rPr>
              <w:t>Philipposz</w:t>
            </w:r>
            <w:proofErr w:type="spellEnd"/>
            <w:r w:rsidRPr="00A715BD">
              <w:rPr>
                <w:sz w:val="24"/>
                <w:szCs w:val="24"/>
              </w:rPr>
              <w:t xml:space="preserve"> és Nagy Sándor ábrázolása az ókori forrásokban, valamint a velük foglalkozó modern szakirodalom eltérő nézeteinek ütköztetése. Az ógörög szépirodalom (elsősorban Arisztophanész vígjátékai és Démoszthenész beszédei) elemzése abból a szempontból, hogy miképp tükrözte a kor alapvető társadalmi problémáit</w:t>
            </w:r>
          </w:p>
        </w:tc>
      </w:tr>
      <w:tr w:rsidR="00C71864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1864" w:rsidRPr="00A715BD" w:rsidRDefault="00C71864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C71864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1864" w:rsidRPr="00A715BD" w:rsidRDefault="00C71864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Renfrew</w:t>
            </w:r>
            <w:proofErr w:type="spellEnd"/>
            <w:r w:rsidRPr="00A715BD">
              <w:rPr>
                <w:sz w:val="24"/>
                <w:szCs w:val="24"/>
              </w:rPr>
              <w:t>, C.: A civilizáció előtt. Osiris Kiadó, Bp., 1996.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Hahn-Kákosy-Komoróczy</w:t>
            </w:r>
            <w:proofErr w:type="spellEnd"/>
            <w:r w:rsidRPr="00A715BD">
              <w:rPr>
                <w:sz w:val="24"/>
                <w:szCs w:val="24"/>
              </w:rPr>
              <w:t>: Az ókor története. II. BTK-jegyzet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Gaál </w:t>
            </w:r>
            <w:proofErr w:type="spellStart"/>
            <w:r w:rsidRPr="00A715BD">
              <w:rPr>
                <w:sz w:val="24"/>
                <w:szCs w:val="24"/>
              </w:rPr>
              <w:t>Ernő-Kertész</w:t>
            </w:r>
            <w:proofErr w:type="spellEnd"/>
            <w:r w:rsidRPr="00A715BD">
              <w:rPr>
                <w:sz w:val="24"/>
                <w:szCs w:val="24"/>
              </w:rPr>
              <w:t xml:space="preserve"> István: Az őskor és az ókor története. EKF Líceum Kiadó, Eger</w:t>
            </w:r>
            <w:r w:rsidRPr="00A715BD">
              <w:rPr>
                <w:sz w:val="24"/>
                <w:szCs w:val="24"/>
              </w:rPr>
              <w:tab/>
              <w:t xml:space="preserve"> 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Hamatta</w:t>
            </w:r>
            <w:proofErr w:type="spellEnd"/>
            <w:r w:rsidRPr="00A715BD">
              <w:rPr>
                <w:sz w:val="24"/>
                <w:szCs w:val="24"/>
              </w:rPr>
              <w:t xml:space="preserve"> János (szerk.): Ókori Keleti Történeti </w:t>
            </w:r>
            <w:proofErr w:type="spellStart"/>
            <w:r w:rsidRPr="00A715BD">
              <w:rPr>
                <w:sz w:val="24"/>
                <w:szCs w:val="24"/>
              </w:rPr>
              <w:t>Crestomáthia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Oppenheim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.L.: Az ókori Mezopotámia. Bp. 1982.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Kákosy</w:t>
            </w:r>
            <w:proofErr w:type="spellEnd"/>
            <w:r w:rsidRPr="00A715BD">
              <w:rPr>
                <w:sz w:val="24"/>
                <w:szCs w:val="24"/>
              </w:rPr>
              <w:t xml:space="preserve"> László: Az ókori Egyiptom története és kultúrája. Bp., 1998.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Girshman</w:t>
            </w:r>
            <w:proofErr w:type="spellEnd"/>
            <w:r w:rsidRPr="00A715BD">
              <w:rPr>
                <w:sz w:val="24"/>
                <w:szCs w:val="24"/>
              </w:rPr>
              <w:t>,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ókori Irán. Bp., 1985.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Puskás Ildikó: Istenek tánca. Bp., 1984.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Arisztotelész: Az athéni állam. Bevezetőt írta: </w:t>
            </w:r>
            <w:proofErr w:type="spellStart"/>
            <w:r w:rsidRPr="00A715BD">
              <w:rPr>
                <w:sz w:val="24"/>
                <w:szCs w:val="24"/>
              </w:rPr>
              <w:t>Sarkady</w:t>
            </w:r>
            <w:proofErr w:type="spellEnd"/>
            <w:r w:rsidRPr="00A715BD">
              <w:rPr>
                <w:sz w:val="24"/>
                <w:szCs w:val="24"/>
              </w:rPr>
              <w:t xml:space="preserve"> János. Bp., 1954. 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Görög Történeti </w:t>
            </w:r>
            <w:proofErr w:type="spellStart"/>
            <w:r w:rsidRPr="00A715BD">
              <w:rPr>
                <w:sz w:val="24"/>
                <w:szCs w:val="24"/>
              </w:rPr>
              <w:t>Cherestomathia</w:t>
            </w:r>
            <w:proofErr w:type="spellEnd"/>
            <w:r w:rsidRPr="00A715BD">
              <w:rPr>
                <w:sz w:val="24"/>
                <w:szCs w:val="24"/>
              </w:rPr>
              <w:t xml:space="preserve"> (szerk.: Borzsák István). Bp., 1977.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Plutarkhosz, Hérodotosz, Thuküdidész stb. művei.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Németh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 (szerk.): Államéletrajzok. Bp., 1998.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Hegyi-Kertész-Német-Sarkady</w:t>
            </w:r>
            <w:proofErr w:type="spellEnd"/>
            <w:r w:rsidRPr="00A715BD">
              <w:rPr>
                <w:sz w:val="24"/>
                <w:szCs w:val="24"/>
              </w:rPr>
              <w:t>: Görög történelem. Bp., 2003.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Gaál </w:t>
            </w:r>
            <w:proofErr w:type="spellStart"/>
            <w:r w:rsidRPr="00A715BD">
              <w:rPr>
                <w:sz w:val="24"/>
                <w:szCs w:val="24"/>
              </w:rPr>
              <w:t>E.-Kertész</w:t>
            </w:r>
            <w:proofErr w:type="spellEnd"/>
            <w:r w:rsidRPr="00A715BD">
              <w:rPr>
                <w:sz w:val="24"/>
                <w:szCs w:val="24"/>
              </w:rPr>
              <w:t xml:space="preserve"> I.: Az őskor és az ókor története. EKF Eger, 2003.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Németh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</w:t>
            </w:r>
            <w:proofErr w:type="spellStart"/>
            <w:r w:rsidRPr="00A715BD">
              <w:rPr>
                <w:sz w:val="24"/>
                <w:szCs w:val="24"/>
              </w:rPr>
              <w:t>polisok</w:t>
            </w:r>
            <w:proofErr w:type="spellEnd"/>
            <w:r w:rsidRPr="00A715BD">
              <w:rPr>
                <w:sz w:val="24"/>
                <w:szCs w:val="24"/>
              </w:rPr>
              <w:t xml:space="preserve"> világa. Bp., 1999. 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I.: Hellénisztikus történelem. Bp., 2000.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I.: Héraklész unokái. Bp., 2002.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N. G. L. Hammond: A </w:t>
            </w:r>
            <w:proofErr w:type="spellStart"/>
            <w:r w:rsidRPr="00A715BD">
              <w:rPr>
                <w:sz w:val="24"/>
                <w:szCs w:val="24"/>
              </w:rPr>
              <w:t>History</w:t>
            </w:r>
            <w:proofErr w:type="spellEnd"/>
            <w:r w:rsidRPr="00A715BD">
              <w:rPr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sz w:val="24"/>
                <w:szCs w:val="24"/>
              </w:rPr>
              <w:t>Greece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to</w:t>
            </w:r>
            <w:proofErr w:type="spellEnd"/>
            <w:r w:rsidRPr="00A715BD">
              <w:rPr>
                <w:sz w:val="24"/>
                <w:szCs w:val="24"/>
              </w:rPr>
              <w:t xml:space="preserve"> 322 B. C. Oxford 1991.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S. </w:t>
            </w:r>
            <w:proofErr w:type="spellStart"/>
            <w:r w:rsidRPr="00A715BD">
              <w:rPr>
                <w:sz w:val="24"/>
                <w:szCs w:val="24"/>
              </w:rPr>
              <w:t>Hornblower</w:t>
            </w:r>
            <w:proofErr w:type="spellEnd"/>
            <w:r w:rsidRPr="00A715BD">
              <w:rPr>
                <w:sz w:val="24"/>
                <w:szCs w:val="24"/>
              </w:rPr>
              <w:t xml:space="preserve">: The </w:t>
            </w:r>
            <w:proofErr w:type="spellStart"/>
            <w:r w:rsidRPr="00A715BD">
              <w:rPr>
                <w:sz w:val="24"/>
                <w:szCs w:val="24"/>
              </w:rPr>
              <w:t>Greek</w:t>
            </w:r>
            <w:proofErr w:type="spellEnd"/>
            <w:r w:rsidRPr="00A715BD">
              <w:rPr>
                <w:sz w:val="24"/>
                <w:szCs w:val="24"/>
              </w:rPr>
              <w:t xml:space="preserve"> World 479-323 B.C. London-New York 2002.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W. </w:t>
            </w:r>
            <w:proofErr w:type="spellStart"/>
            <w:r w:rsidRPr="00A715BD">
              <w:rPr>
                <w:sz w:val="24"/>
                <w:szCs w:val="24"/>
              </w:rPr>
              <w:t>Schuller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Griechische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Geschichte</w:t>
            </w:r>
            <w:proofErr w:type="spellEnd"/>
            <w:r w:rsidRPr="00A715BD">
              <w:rPr>
                <w:sz w:val="24"/>
                <w:szCs w:val="24"/>
              </w:rPr>
              <w:t>. (</w:t>
            </w:r>
            <w:proofErr w:type="spellStart"/>
            <w:r w:rsidRPr="00A715BD">
              <w:rPr>
                <w:sz w:val="24"/>
                <w:szCs w:val="24"/>
              </w:rPr>
              <w:t>Oldenbourg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Grundriß</w:t>
            </w:r>
            <w:proofErr w:type="spellEnd"/>
            <w:r w:rsidRPr="00A715BD">
              <w:rPr>
                <w:sz w:val="24"/>
                <w:szCs w:val="24"/>
              </w:rPr>
              <w:t xml:space="preserve"> der </w:t>
            </w:r>
            <w:proofErr w:type="spellStart"/>
            <w:r w:rsidRPr="00A715BD">
              <w:rPr>
                <w:sz w:val="24"/>
                <w:szCs w:val="24"/>
              </w:rPr>
              <w:t>Geschichte</w:t>
            </w:r>
            <w:proofErr w:type="spellEnd"/>
            <w:r w:rsidRPr="00A715BD">
              <w:rPr>
                <w:sz w:val="24"/>
                <w:szCs w:val="24"/>
              </w:rPr>
              <w:t>). München 1982.</w:t>
            </w:r>
          </w:p>
        </w:tc>
      </w:tr>
      <w:tr w:rsidR="00C71864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1864" w:rsidRPr="00A715BD" w:rsidRDefault="00C71864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C71864" w:rsidRPr="00A715BD" w:rsidTr="00624D16">
        <w:trPr>
          <w:trHeight w:val="338"/>
        </w:trPr>
        <w:tc>
          <w:tcPr>
            <w:tcW w:w="9180" w:type="dxa"/>
            <w:gridSpan w:val="3"/>
          </w:tcPr>
          <w:p w:rsidR="00C71864" w:rsidRPr="00A715BD" w:rsidRDefault="00C71864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</w:t>
            </w:r>
            <w:proofErr w:type="gramStart"/>
            <w:r w:rsidRPr="00A715BD">
              <w:rPr>
                <w:b/>
                <w:sz w:val="24"/>
                <w:szCs w:val="24"/>
              </w:rPr>
              <w:t>felelőse :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 xml:space="preserve">Dr. Kertész István egyetemi tanár,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DSc</w:t>
            </w:r>
            <w:proofErr w:type="spellEnd"/>
          </w:p>
        </w:tc>
      </w:tr>
      <w:tr w:rsidR="00C71864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1864" w:rsidRPr="00A715BD" w:rsidRDefault="00C71864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Kriston Pál főiskolai docens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37939"/>
    <w:multiLevelType w:val="multilevel"/>
    <w:tmpl w:val="C1FA08A4"/>
    <w:lvl w:ilvl="0">
      <w:start w:val="1"/>
      <w:numFmt w:val="decimal"/>
      <w:pStyle w:val="Ti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864"/>
    <w:rsid w:val="0043610C"/>
    <w:rsid w:val="009F7E9F"/>
    <w:rsid w:val="00BF2254"/>
    <w:rsid w:val="00C71864"/>
    <w:rsid w:val="00C7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86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C718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7186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ipp">
    <w:name w:val="Tipp"/>
    <w:basedOn w:val="Norml"/>
    <w:rsid w:val="00C7186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2270</Characters>
  <Application>Microsoft Office Word</Application>
  <DocSecurity>0</DocSecurity>
  <Lines>18</Lines>
  <Paragraphs>5</Paragraphs>
  <ScaleCrop>false</ScaleCrop>
  <Company>EKF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2012-06-29T10:16:00Z</dcterms:created>
  <dcterms:modified xsi:type="dcterms:W3CDTF">2013-06-26T10:40:00Z</dcterms:modified>
</cp:coreProperties>
</file>