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A3779" w:rsidRPr="000712B6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3779" w:rsidRPr="005142B8" w:rsidRDefault="00EA3779" w:rsidP="007A446E">
            <w:pPr>
              <w:pStyle w:val="Fcm3"/>
              <w:spacing w:after="60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5142B8">
              <w:rPr>
                <w:rFonts w:ascii="Times New Roman" w:hAnsi="Times New Roman"/>
                <w:szCs w:val="24"/>
                <w:lang w:val="hu-HU" w:eastAsia="hu-HU"/>
              </w:rPr>
              <w:t>Tantárgy neve: A koraújkori magyar történelem vitás kérdései (Erdélyi Fejedelemség) Magyar–lengyel kapcsolatok (16-18. sz.)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9" w:rsidRPr="000712B6" w:rsidRDefault="00EA37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12B6">
              <w:rPr>
                <w:b/>
                <w:sz w:val="24"/>
                <w:szCs w:val="24"/>
              </w:rPr>
              <w:t xml:space="preserve">Kódja: </w:t>
            </w:r>
            <w:r w:rsidRPr="000712B6">
              <w:rPr>
                <w:b/>
                <w:bCs/>
                <w:sz w:val="24"/>
                <w:szCs w:val="24"/>
              </w:rPr>
              <w:t>NBB_TR245G2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3779" w:rsidRPr="000712B6" w:rsidRDefault="00EA37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12B6">
              <w:rPr>
                <w:b/>
                <w:sz w:val="24"/>
                <w:szCs w:val="24"/>
              </w:rPr>
              <w:t>Kreditszáma: 2</w:t>
            </w:r>
          </w:p>
        </w:tc>
      </w:tr>
      <w:tr w:rsidR="00EA3779" w:rsidRPr="00A715BD" w:rsidTr="007A446E">
        <w:tc>
          <w:tcPr>
            <w:tcW w:w="9180" w:type="dxa"/>
            <w:gridSpan w:val="3"/>
          </w:tcPr>
          <w:p w:rsidR="00EA3779" w:rsidRPr="00A715BD" w:rsidRDefault="00EA3779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EA3779" w:rsidRPr="00A715BD" w:rsidTr="007A446E">
        <w:tc>
          <w:tcPr>
            <w:tcW w:w="9180" w:type="dxa"/>
            <w:gridSpan w:val="3"/>
          </w:tcPr>
          <w:p w:rsidR="00EA3779" w:rsidRPr="00A715BD" w:rsidRDefault="00EA37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779" w:rsidRPr="00A715BD" w:rsidRDefault="00EA3779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 xml:space="preserve"> II-VI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779" w:rsidRPr="00A715BD" w:rsidRDefault="00EA3779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A3779" w:rsidRPr="00A715BD" w:rsidRDefault="00EA3779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EA3779" w:rsidRPr="00A715BD" w:rsidRDefault="00EA3779" w:rsidP="007A446E">
            <w:pPr>
              <w:pStyle w:val="Szvegtrzsbehzssal"/>
              <w:ind w:left="0"/>
              <w:jc w:val="both"/>
              <w:rPr>
                <w:sz w:val="24"/>
                <w:szCs w:val="24"/>
                <w:lang w:val="de-DE"/>
              </w:rPr>
            </w:pPr>
            <w:r w:rsidRPr="00A715BD">
              <w:rPr>
                <w:sz w:val="24"/>
                <w:szCs w:val="24"/>
              </w:rPr>
              <w:t xml:space="preserve">Magyar – lengyel kapcsolatok (rokoni, politikai, kulturális): A </w:t>
            </w:r>
            <w:proofErr w:type="spellStart"/>
            <w:r w:rsidRPr="00A715BD">
              <w:rPr>
                <w:sz w:val="24"/>
                <w:szCs w:val="24"/>
              </w:rPr>
              <w:t>Szapolyaiak</w:t>
            </w:r>
            <w:proofErr w:type="spellEnd"/>
            <w:r w:rsidRPr="00A715BD">
              <w:rPr>
                <w:sz w:val="24"/>
                <w:szCs w:val="24"/>
              </w:rPr>
              <w:t xml:space="preserve"> és a Jagellók rokonsága. Szapolyai János (felesége: Jagelló Izabella) rex Hungariae – Szapolyai János Zsigmond rex Hungariae </w:t>
            </w:r>
            <w:proofErr w:type="spellStart"/>
            <w:r w:rsidRPr="00A715BD">
              <w:rPr>
                <w:sz w:val="24"/>
                <w:szCs w:val="24"/>
              </w:rPr>
              <w:t>electus</w:t>
            </w:r>
            <w:proofErr w:type="spellEnd"/>
            <w:r w:rsidRPr="00A715BD">
              <w:rPr>
                <w:sz w:val="24"/>
                <w:szCs w:val="24"/>
              </w:rPr>
              <w:t xml:space="preserve">, non </w:t>
            </w:r>
            <w:proofErr w:type="spellStart"/>
            <w:r w:rsidRPr="00A715BD">
              <w:rPr>
                <w:sz w:val="24"/>
                <w:szCs w:val="24"/>
              </w:rPr>
              <w:t>coronatus</w:t>
            </w:r>
            <w:proofErr w:type="spellEnd"/>
            <w:r w:rsidRPr="00A715BD">
              <w:rPr>
                <w:sz w:val="24"/>
                <w:szCs w:val="24"/>
              </w:rPr>
              <w:t xml:space="preserve">. A lengyel választásos monarchia (az </w:t>
            </w:r>
            <w:proofErr w:type="spellStart"/>
            <w:r w:rsidRPr="00A715BD">
              <w:rPr>
                <w:sz w:val="24"/>
                <w:szCs w:val="24"/>
              </w:rPr>
              <w:t>Articuli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Henriciani</w:t>
            </w:r>
            <w:proofErr w:type="spellEnd"/>
            <w:r w:rsidRPr="00A715BD">
              <w:rPr>
                <w:sz w:val="24"/>
                <w:szCs w:val="24"/>
              </w:rPr>
              <w:t xml:space="preserve"> pontjai) Báthori István (felesége: Jagelló Anna) erdélyi fejedelem és lengyel király. Báthori István „lengyel öröksége“, az erdélyi fejedelmek a lengyel trónért indult küzdelmekben. A </w:t>
            </w:r>
            <w:proofErr w:type="spellStart"/>
            <w:r w:rsidRPr="00A715BD">
              <w:rPr>
                <w:sz w:val="24"/>
                <w:szCs w:val="24"/>
              </w:rPr>
              <w:t>Rákócziak</w:t>
            </w:r>
            <w:proofErr w:type="spellEnd"/>
            <w:r w:rsidRPr="00A715BD">
              <w:rPr>
                <w:sz w:val="24"/>
                <w:szCs w:val="24"/>
              </w:rPr>
              <w:t xml:space="preserve">: Öreg Rákóczi György, Ifj. Rákóczi György (a kelet-európai 30 éves háború (1654-1686) és a lengyel korona. A </w:t>
            </w:r>
            <w:proofErr w:type="spellStart"/>
            <w:r w:rsidRPr="00A715BD">
              <w:rPr>
                <w:sz w:val="24"/>
                <w:szCs w:val="24"/>
              </w:rPr>
              <w:t>Rákócziak</w:t>
            </w:r>
            <w:proofErr w:type="spellEnd"/>
            <w:r w:rsidRPr="00A715BD">
              <w:rPr>
                <w:sz w:val="24"/>
                <w:szCs w:val="24"/>
              </w:rPr>
              <w:t xml:space="preserve"> lengyel királysága: realitás vagy illúzió? II. Rákóczi György lengyelországi hadjárata, 1657.  Apafi Mihály, Thököly Imre Jan Sobieski királlyal folytatott diplomáciai érintkezései. Lengyelek részvétele Magyarország felszabadításában (1683-1684). II. Rákóczi Ferenc lengyel kapcsolatai (a </w:t>
            </w:r>
            <w:proofErr w:type="spellStart"/>
            <w:r w:rsidRPr="00A715BD">
              <w:rPr>
                <w:sz w:val="24"/>
                <w:szCs w:val="24"/>
              </w:rPr>
              <w:t>Sieniawski</w:t>
            </w:r>
            <w:proofErr w:type="spellEnd"/>
            <w:r w:rsidRPr="00A715BD">
              <w:rPr>
                <w:sz w:val="24"/>
                <w:szCs w:val="24"/>
              </w:rPr>
              <w:t xml:space="preserve"> házaspár szerepe) – lengyelországi </w:t>
            </w:r>
            <w:proofErr w:type="spellStart"/>
            <w:r w:rsidRPr="00A715BD">
              <w:rPr>
                <w:sz w:val="24"/>
                <w:szCs w:val="24"/>
              </w:rPr>
              <w:t>bújdosása</w:t>
            </w:r>
            <w:proofErr w:type="spellEnd"/>
            <w:r w:rsidRPr="00A715BD">
              <w:rPr>
                <w:sz w:val="24"/>
                <w:szCs w:val="24"/>
              </w:rPr>
              <w:t xml:space="preserve"> (1701-1703), Rákóczi, mint lengyel király (?) 1707, újabb lengyelországi tartózkodása (1711-1712). Kulturális, egyházi kapcsolatok – pl. a magyarok </w:t>
            </w:r>
            <w:proofErr w:type="spellStart"/>
            <w:r w:rsidRPr="00A715BD">
              <w:rPr>
                <w:sz w:val="24"/>
                <w:szCs w:val="24"/>
              </w:rPr>
              <w:t>egyetemrejárása</w:t>
            </w:r>
            <w:proofErr w:type="spellEnd"/>
            <w:r w:rsidRPr="00A715BD">
              <w:rPr>
                <w:sz w:val="24"/>
                <w:szCs w:val="24"/>
              </w:rPr>
              <w:t xml:space="preserve">, a lengyel vallási menekültek (ariánusok) befogadása Erdélybe. </w:t>
            </w:r>
            <w:r w:rsidRPr="00A715BD">
              <w:rPr>
                <w:sz w:val="24"/>
                <w:szCs w:val="24"/>
                <w:lang w:val="de-DE"/>
              </w:rPr>
              <w:t>A „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Lengyel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Testvérek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>“ (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Brascy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Polscy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Erdélyben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>.</w:t>
            </w:r>
          </w:p>
        </w:tc>
      </w:tr>
      <w:tr w:rsidR="00EA3779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A3779" w:rsidRPr="00A715BD" w:rsidRDefault="00EA3779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A3779" w:rsidRPr="005142B8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A3779" w:rsidRPr="00A715BD" w:rsidRDefault="00EA3779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Davies, Norman: Lengyelország története. Bp., 2006.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Szokolay Katalin: Lengyelország története. Bp., 1997.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Barta Gábor: Az erdélyi fejedelemség születése. Bp., 1979.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Veress Endre: Báthory István király. Bp., 1937.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Nagy László (szerk.): Báthory István emlékezete. Bp., 1994.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Lukinich Imre: I. Rákóczy György és a lengyel királyság Bp., 1907.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Gebei Sándor: II. Rákóczi György erdélyi fejedelem külpolitikája (1648-1657). Eger, 1996.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Gebei Sándor: Az erdélyi fejedelmek és a lengyel királyválasztások Szeged, 2007.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Ring Éva: Lengyelországot az anarchia tarja fenn?  Bp., 2001.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A Rákóczi-szabadságharc és Közép-Európa. (Szerk.: Tamás E.)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I-II.k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. Sárospatak, 2003.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A3779" w:rsidRPr="00A715BD" w:rsidRDefault="00EA3779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EA3779" w:rsidRPr="00A715BD" w:rsidTr="007A446E">
        <w:trPr>
          <w:trHeight w:val="338"/>
        </w:trPr>
        <w:tc>
          <w:tcPr>
            <w:tcW w:w="9180" w:type="dxa"/>
            <w:gridSpan w:val="3"/>
          </w:tcPr>
          <w:p w:rsidR="00EA3779" w:rsidRPr="00A715BD" w:rsidRDefault="00EA3779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Gebei Sándor egyetemi tanár, MTA doktora</w:t>
            </w:r>
          </w:p>
        </w:tc>
      </w:tr>
      <w:tr w:rsidR="00EA3779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779" w:rsidRPr="00A715BD" w:rsidRDefault="00EA3779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</w:tbl>
    <w:p w:rsidR="00EA3779" w:rsidRDefault="00EA3779" w:rsidP="00EA3779"/>
    <w:p w:rsidR="00EA3779" w:rsidRDefault="00EA3779" w:rsidP="00EA377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A3779" w:rsidRPr="000712B6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3779" w:rsidRPr="005142B8" w:rsidRDefault="00EA3779" w:rsidP="007A446E">
            <w:pPr>
              <w:pStyle w:val="Fcm3"/>
              <w:spacing w:after="600" w:line="240" w:lineRule="auto"/>
              <w:jc w:val="left"/>
              <w:rPr>
                <w:rFonts w:ascii="Times New Roman" w:hAnsi="Times New Roman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szCs w:val="24"/>
                <w:lang w:val="hu-HU" w:eastAsia="hu-HU"/>
              </w:rPr>
              <w:lastRenderedPageBreak/>
              <w:t>Tantárgy neve: A koraújkori magyar történelem vitás kérdései (Erdélyi Fejedelemség) Magyar–lengyel kapcsolatok (16-18. sz.)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9" w:rsidRPr="000712B6" w:rsidRDefault="00EA37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12B6">
              <w:rPr>
                <w:b/>
                <w:sz w:val="24"/>
                <w:szCs w:val="24"/>
              </w:rPr>
              <w:t xml:space="preserve">Kódja: </w:t>
            </w:r>
            <w:r w:rsidRPr="000712B6">
              <w:rPr>
                <w:b/>
                <w:bCs/>
                <w:sz w:val="24"/>
                <w:szCs w:val="24"/>
              </w:rPr>
              <w:t>NBB_TR245G2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A3779" w:rsidRPr="000712B6" w:rsidRDefault="00EA37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12B6">
              <w:rPr>
                <w:b/>
                <w:sz w:val="24"/>
                <w:szCs w:val="24"/>
              </w:rPr>
              <w:t>Kreditszáma: 2</w:t>
            </w:r>
          </w:p>
        </w:tc>
      </w:tr>
      <w:tr w:rsidR="00EA3779" w:rsidRPr="00A715BD" w:rsidTr="007A446E">
        <w:tc>
          <w:tcPr>
            <w:tcW w:w="9180" w:type="dxa"/>
            <w:gridSpan w:val="3"/>
          </w:tcPr>
          <w:p w:rsidR="00EA3779" w:rsidRPr="00A715BD" w:rsidRDefault="00EA3779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EA3779" w:rsidRPr="00A715BD" w:rsidTr="007A446E">
        <w:tc>
          <w:tcPr>
            <w:tcW w:w="9180" w:type="dxa"/>
            <w:gridSpan w:val="3"/>
          </w:tcPr>
          <w:p w:rsidR="00EA3779" w:rsidRPr="00A715BD" w:rsidRDefault="00EA37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779" w:rsidRPr="00A715BD" w:rsidRDefault="00EA3779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 xml:space="preserve"> II-VI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779" w:rsidRPr="00A715BD" w:rsidRDefault="00EA3779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A3779" w:rsidRPr="00A715BD" w:rsidRDefault="00EA3779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EA3779" w:rsidRPr="00A715BD" w:rsidRDefault="00EA3779" w:rsidP="007A446E">
            <w:pPr>
              <w:pStyle w:val="Szvegtrzsbehzssal"/>
              <w:ind w:left="0"/>
              <w:jc w:val="both"/>
              <w:rPr>
                <w:sz w:val="24"/>
                <w:szCs w:val="24"/>
                <w:lang w:val="de-DE"/>
              </w:rPr>
            </w:pPr>
            <w:r w:rsidRPr="00A715BD">
              <w:rPr>
                <w:sz w:val="24"/>
                <w:szCs w:val="24"/>
              </w:rPr>
              <w:t xml:space="preserve">Magyar – lengyel kapcsolatok (rokoni, politikai, kulturális): A </w:t>
            </w:r>
            <w:proofErr w:type="spellStart"/>
            <w:r w:rsidRPr="00A715BD">
              <w:rPr>
                <w:sz w:val="24"/>
                <w:szCs w:val="24"/>
              </w:rPr>
              <w:t>Szapolyaiak</w:t>
            </w:r>
            <w:proofErr w:type="spellEnd"/>
            <w:r w:rsidRPr="00A715BD">
              <w:rPr>
                <w:sz w:val="24"/>
                <w:szCs w:val="24"/>
              </w:rPr>
              <w:t xml:space="preserve"> és a Jagellók rokonsága. Szapolyai János (felesége: Jagelló Izabella) rex Hungariae – Szapolyai János Zsigmond rex Hungariae </w:t>
            </w:r>
            <w:proofErr w:type="spellStart"/>
            <w:r w:rsidRPr="00A715BD">
              <w:rPr>
                <w:sz w:val="24"/>
                <w:szCs w:val="24"/>
              </w:rPr>
              <w:t>electus</w:t>
            </w:r>
            <w:proofErr w:type="spellEnd"/>
            <w:r w:rsidRPr="00A715BD">
              <w:rPr>
                <w:sz w:val="24"/>
                <w:szCs w:val="24"/>
              </w:rPr>
              <w:t xml:space="preserve">, non </w:t>
            </w:r>
            <w:proofErr w:type="spellStart"/>
            <w:r w:rsidRPr="00A715BD">
              <w:rPr>
                <w:sz w:val="24"/>
                <w:szCs w:val="24"/>
              </w:rPr>
              <w:t>coronatus</w:t>
            </w:r>
            <w:proofErr w:type="spellEnd"/>
            <w:r w:rsidRPr="00A715BD">
              <w:rPr>
                <w:sz w:val="24"/>
                <w:szCs w:val="24"/>
              </w:rPr>
              <w:t xml:space="preserve">. A lengyel választásos monarchia (az </w:t>
            </w:r>
            <w:proofErr w:type="spellStart"/>
            <w:r w:rsidRPr="00A715BD">
              <w:rPr>
                <w:sz w:val="24"/>
                <w:szCs w:val="24"/>
              </w:rPr>
              <w:t>Articuli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Henriciani</w:t>
            </w:r>
            <w:proofErr w:type="spellEnd"/>
            <w:r w:rsidRPr="00A715BD">
              <w:rPr>
                <w:sz w:val="24"/>
                <w:szCs w:val="24"/>
              </w:rPr>
              <w:t xml:space="preserve"> pontjai) Báthori István (felesége: Jagelló Anna) erdélyi fejedelem és lengyel király. Báthori István „lengyel öröksége“, az erdélyi fejedelmek a lengyel trónért indult küzdelmekben. A </w:t>
            </w:r>
            <w:proofErr w:type="spellStart"/>
            <w:r w:rsidRPr="00A715BD">
              <w:rPr>
                <w:sz w:val="24"/>
                <w:szCs w:val="24"/>
              </w:rPr>
              <w:t>Rákócziak</w:t>
            </w:r>
            <w:proofErr w:type="spellEnd"/>
            <w:r w:rsidRPr="00A715BD">
              <w:rPr>
                <w:sz w:val="24"/>
                <w:szCs w:val="24"/>
              </w:rPr>
              <w:t xml:space="preserve">: Öreg Rákóczi György, Ifj. Rákóczi György (a kelet-európai 30 éves háború (1654-1686) és a lengyel korona. A </w:t>
            </w:r>
            <w:proofErr w:type="spellStart"/>
            <w:r w:rsidRPr="00A715BD">
              <w:rPr>
                <w:sz w:val="24"/>
                <w:szCs w:val="24"/>
              </w:rPr>
              <w:t>Rákócziak</w:t>
            </w:r>
            <w:proofErr w:type="spellEnd"/>
            <w:r w:rsidRPr="00A715BD">
              <w:rPr>
                <w:sz w:val="24"/>
                <w:szCs w:val="24"/>
              </w:rPr>
              <w:t xml:space="preserve"> lengyel királysága: realitás vagy illúzió? II. Rákóczi György lengyelországi hadjárata, </w:t>
            </w:r>
            <w:proofErr w:type="gramStart"/>
            <w:r w:rsidRPr="00A715BD">
              <w:rPr>
                <w:sz w:val="24"/>
                <w:szCs w:val="24"/>
              </w:rPr>
              <w:t>1657.  Apafi</w:t>
            </w:r>
            <w:proofErr w:type="gramEnd"/>
            <w:r w:rsidRPr="00A715BD">
              <w:rPr>
                <w:sz w:val="24"/>
                <w:szCs w:val="24"/>
              </w:rPr>
              <w:t xml:space="preserve"> Mihály, Thököly Imre Jan Sobieski királlyal folytatott diplomáciai érintkezései. Lengyelek részvétele Magyarország felszabadításában (1683-1684). II. Rákóczi Ferenc lengyel kapcsolatai (a </w:t>
            </w:r>
            <w:proofErr w:type="spellStart"/>
            <w:r w:rsidRPr="00A715BD">
              <w:rPr>
                <w:sz w:val="24"/>
                <w:szCs w:val="24"/>
              </w:rPr>
              <w:t>Sieniawski</w:t>
            </w:r>
            <w:proofErr w:type="spellEnd"/>
            <w:r w:rsidRPr="00A715BD">
              <w:rPr>
                <w:sz w:val="24"/>
                <w:szCs w:val="24"/>
              </w:rPr>
              <w:t xml:space="preserve"> házaspár szerepe) – lengyelországi </w:t>
            </w:r>
            <w:proofErr w:type="spellStart"/>
            <w:r w:rsidRPr="00A715BD">
              <w:rPr>
                <w:sz w:val="24"/>
                <w:szCs w:val="24"/>
              </w:rPr>
              <w:t>bújdosása</w:t>
            </w:r>
            <w:proofErr w:type="spellEnd"/>
            <w:r w:rsidRPr="00A715BD">
              <w:rPr>
                <w:sz w:val="24"/>
                <w:szCs w:val="24"/>
              </w:rPr>
              <w:t xml:space="preserve"> (1701-1703), Rákóczi, mint lengyel király (?) 1707, újabb lengyelországi tartózkodása (1711-1712). Kulturális, egyházi kapcsolatok – pl. a magyarok </w:t>
            </w:r>
            <w:proofErr w:type="spellStart"/>
            <w:r w:rsidRPr="00A715BD">
              <w:rPr>
                <w:sz w:val="24"/>
                <w:szCs w:val="24"/>
              </w:rPr>
              <w:t>egyetemrejárása</w:t>
            </w:r>
            <w:proofErr w:type="spellEnd"/>
            <w:r w:rsidRPr="00A715BD">
              <w:rPr>
                <w:sz w:val="24"/>
                <w:szCs w:val="24"/>
              </w:rPr>
              <w:t xml:space="preserve">, a lengyel vallási menekültek (ariánusok) befogadása Erdélybe. </w:t>
            </w:r>
            <w:r w:rsidRPr="00A715BD">
              <w:rPr>
                <w:sz w:val="24"/>
                <w:szCs w:val="24"/>
                <w:lang w:val="de-DE"/>
              </w:rPr>
              <w:t>A „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Lengyel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Testvérek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>“ (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Brascy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Polscy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 xml:space="preserve">) </w:t>
            </w:r>
            <w:proofErr w:type="spellStart"/>
            <w:r w:rsidRPr="00A715BD">
              <w:rPr>
                <w:sz w:val="24"/>
                <w:szCs w:val="24"/>
                <w:lang w:val="de-DE"/>
              </w:rPr>
              <w:t>Erdélyben</w:t>
            </w:r>
            <w:proofErr w:type="spellEnd"/>
            <w:r w:rsidRPr="00A715BD">
              <w:rPr>
                <w:sz w:val="24"/>
                <w:szCs w:val="24"/>
                <w:lang w:val="de-DE"/>
              </w:rPr>
              <w:t>.</w:t>
            </w:r>
          </w:p>
        </w:tc>
      </w:tr>
      <w:tr w:rsidR="00EA3779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A3779" w:rsidRPr="00A715BD" w:rsidRDefault="00EA3779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A3779" w:rsidRPr="00A715BD" w:rsidRDefault="00EA3779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Davies, Norman: Lengyelország története. Bp., 2006.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Szokolay Katalin: Lengyelország története. Bp., 1997.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Barta Gábor: Az erdélyi fejedelemség születése. Bp., 1979.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Veress Endre: Báthory István király. Bp., 1937.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Nagy László (szerk.): Báthory István emlékezete. Bp., 1994.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Lukinich Imre: I. Rákóczy György és a lengyel királyság Bp., 1907.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Gebei Sándor: II. Rákóczi György erdélyi fejedelem külpolitikája (1648-1657). Eger, 1996.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Gebei Sándor: Az erdélyi fejedelmek és a lengyel királyválasztások Szeged, 2007.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Ring Éva: Lengyelországot az anarchia tarja fenn?  Bp., 2001.</w:t>
            </w:r>
          </w:p>
          <w:p w:rsidR="00EA3779" w:rsidRPr="005142B8" w:rsidRDefault="00EA3779" w:rsidP="007A446E">
            <w:pPr>
              <w:pStyle w:val="Csakszveg"/>
              <w:jc w:val="both"/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 xml:space="preserve">A Rákóczi-szabadságharc és Közép-Európa. (Szerk.: Tamás E.)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I-II.k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  <w:lang w:val="hu-HU" w:eastAsia="hu-HU"/>
              </w:rPr>
              <w:t>. Sárospatak, 2003.</w:t>
            </w:r>
          </w:p>
        </w:tc>
      </w:tr>
      <w:tr w:rsidR="00EA3779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A3779" w:rsidRPr="00A715BD" w:rsidRDefault="00EA3779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EA3779" w:rsidRPr="00A715BD" w:rsidTr="007A446E">
        <w:trPr>
          <w:trHeight w:val="338"/>
        </w:trPr>
        <w:tc>
          <w:tcPr>
            <w:tcW w:w="9180" w:type="dxa"/>
            <w:gridSpan w:val="3"/>
          </w:tcPr>
          <w:p w:rsidR="00EA3779" w:rsidRPr="00A715BD" w:rsidRDefault="00EA3779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Gebei Sándor egyetemi tanár, MTA doktora</w:t>
            </w:r>
          </w:p>
        </w:tc>
      </w:tr>
      <w:tr w:rsidR="00EA3779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A3779" w:rsidRPr="00A715BD" w:rsidRDefault="00EA3779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779"/>
    <w:rsid w:val="00BF2254"/>
    <w:rsid w:val="00EA3779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A37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EA3779"/>
    <w:rPr>
      <w:rFonts w:ascii="Courier New" w:eastAsia="MS Mincho" w:hAnsi="Courier New"/>
      <w:b/>
      <w:lang/>
    </w:rPr>
  </w:style>
  <w:style w:type="character" w:customStyle="1" w:styleId="CsakszvegChar">
    <w:name w:val="Csak szöveg Char"/>
    <w:basedOn w:val="Bekezdsalapbettpusa"/>
    <w:link w:val="Csakszveg"/>
    <w:rsid w:val="00EA3779"/>
    <w:rPr>
      <w:rFonts w:ascii="Courier New" w:eastAsia="MS Mincho" w:hAnsi="Courier New" w:cs="Times New Roman"/>
      <w:b/>
      <w:sz w:val="20"/>
      <w:szCs w:val="20"/>
      <w:lang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EA377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A37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Fcm3">
    <w:name w:val="Főcím3"/>
    <w:basedOn w:val="Cmsor3"/>
    <w:link w:val="Fcm3Char"/>
    <w:qFormat/>
    <w:rsid w:val="00EA3779"/>
    <w:pPr>
      <w:keepLines w:val="0"/>
      <w:spacing w:before="0" w:line="360" w:lineRule="auto"/>
      <w:jc w:val="both"/>
    </w:pPr>
    <w:rPr>
      <w:rFonts w:ascii="Arial" w:eastAsia="Times New Roman" w:hAnsi="Arial" w:cs="Times New Roman"/>
      <w:color w:val="auto"/>
      <w:sz w:val="24"/>
      <w:szCs w:val="26"/>
      <w:lang/>
    </w:rPr>
  </w:style>
  <w:style w:type="character" w:customStyle="1" w:styleId="Fcm3Char">
    <w:name w:val="Főcím3 Char"/>
    <w:link w:val="Fcm3"/>
    <w:rsid w:val="00EA3779"/>
    <w:rPr>
      <w:rFonts w:ascii="Arial" w:eastAsia="Times New Roman" w:hAnsi="Arial" w:cs="Times New Roman"/>
      <w:b/>
      <w:bCs/>
      <w:sz w:val="24"/>
      <w:szCs w:val="26"/>
      <w:lang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A377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4172</Characters>
  <Application>Microsoft Office Word</Application>
  <DocSecurity>0</DocSecurity>
  <Lines>34</Lines>
  <Paragraphs>9</Paragraphs>
  <ScaleCrop>false</ScaleCrop>
  <Company>EKF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2012-07-04T10:03:00Z</dcterms:created>
  <dcterms:modified xsi:type="dcterms:W3CDTF">2012-07-04T10:03:00Z</dcterms:modified>
</cp:coreProperties>
</file>