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12C97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C97" w:rsidRPr="005142B8" w:rsidRDefault="00212C97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Újkori magyar történelem (1790-1849)</w:t>
            </w:r>
          </w:p>
          <w:p w:rsidR="00212C97" w:rsidRPr="00A715BD" w:rsidRDefault="00212C97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(Magyarország története 1790-1849)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12C97" w:rsidRPr="00A715BD" w:rsidTr="00063D7B">
        <w:tc>
          <w:tcPr>
            <w:tcW w:w="9180" w:type="dxa"/>
            <w:gridSpan w:val="3"/>
          </w:tcPr>
          <w:p w:rsidR="00212C97" w:rsidRPr="00A715BD" w:rsidRDefault="00212C97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12C97" w:rsidRPr="00A715BD" w:rsidTr="00063D7B">
        <w:tc>
          <w:tcPr>
            <w:tcW w:w="9180" w:type="dxa"/>
            <w:gridSpan w:val="3"/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12C97" w:rsidRPr="00A715BD" w:rsidRDefault="00212C97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1790-1849 közötti időszakot átfogó szemeszterben a hallgatók megismerkednek a korszakon végi</w:t>
            </w:r>
            <w:r w:rsidRPr="00A715BD">
              <w:rPr>
                <w:sz w:val="24"/>
                <w:szCs w:val="24"/>
              </w:rPr>
              <w:t>g</w:t>
            </w:r>
            <w:r w:rsidRPr="00A715BD">
              <w:rPr>
                <w:sz w:val="24"/>
                <w:szCs w:val="24"/>
              </w:rPr>
              <w:t>húzódó politikai, társadalmi és gazdasági törekvésekkel, amelyeket 1. a nemzeti különállóságért, 2. az alkotm</w:t>
            </w:r>
            <w:r w:rsidRPr="00A715BD">
              <w:rPr>
                <w:sz w:val="24"/>
                <w:szCs w:val="24"/>
              </w:rPr>
              <w:t>á</w:t>
            </w:r>
            <w:r w:rsidRPr="00A715BD">
              <w:rPr>
                <w:sz w:val="24"/>
                <w:szCs w:val="24"/>
              </w:rPr>
              <w:t>nyosságért és 3. a polgárosodás útjára térő gazdasági-társadalmi megújulásért folytattak. A felvilágosodás es</w:t>
            </w:r>
            <w:r w:rsidRPr="00A715BD">
              <w:rPr>
                <w:sz w:val="24"/>
                <w:szCs w:val="24"/>
              </w:rPr>
              <w:t>z</w:t>
            </w:r>
            <w:r w:rsidRPr="00A715BD">
              <w:rPr>
                <w:sz w:val="24"/>
                <w:szCs w:val="24"/>
              </w:rPr>
              <w:t>meiségének, a szabadkőműves mozgalomnak és a francia forradalomnak a magyarországi társadalomban való jelentkezése és hatása, a magyar „jakobinus” és a magyar nemzeti mozgalom. A francia forradalmi (ideol</w:t>
            </w:r>
            <w:r w:rsidRPr="00A715BD">
              <w:rPr>
                <w:sz w:val="24"/>
                <w:szCs w:val="24"/>
              </w:rPr>
              <w:t>ó</w:t>
            </w:r>
            <w:r w:rsidRPr="00A715BD">
              <w:rPr>
                <w:sz w:val="24"/>
                <w:szCs w:val="24"/>
              </w:rPr>
              <w:t>giai) és napóleoni (hatalmi) háborúk hatása a magyar társadalomra. Konzervatív Habsburg-abszolutizmus és magyar nemzeti szabadelvű reformgondolatok. Két nemzedék vármegyei és országgyűlési küzdelmei a reformkövetel</w:t>
            </w:r>
            <w:r w:rsidRPr="00A715BD">
              <w:rPr>
                <w:sz w:val="24"/>
                <w:szCs w:val="24"/>
              </w:rPr>
              <w:t>é</w:t>
            </w:r>
            <w:r w:rsidRPr="00A715BD">
              <w:rPr>
                <w:sz w:val="24"/>
                <w:szCs w:val="24"/>
              </w:rPr>
              <w:t>sek jegyében. Széchenyi István, Kossuth Lajos, a centralisták és a radikálisok politikai nézetei. Az á</w:t>
            </w:r>
            <w:r w:rsidRPr="00A715BD">
              <w:rPr>
                <w:sz w:val="24"/>
                <w:szCs w:val="24"/>
              </w:rPr>
              <w:t>l</w:t>
            </w:r>
            <w:r w:rsidRPr="00A715BD">
              <w:rPr>
                <w:sz w:val="24"/>
                <w:szCs w:val="24"/>
              </w:rPr>
              <w:t>lamnyelv kérdése. Az érdekegyesítés politikája. Az utolsó rendi országgyűlés. 1848: a „törvényes” magyar fo</w:t>
            </w:r>
            <w:r w:rsidRPr="00A715BD">
              <w:rPr>
                <w:sz w:val="24"/>
                <w:szCs w:val="24"/>
              </w:rPr>
              <w:t>r</w:t>
            </w:r>
            <w:r w:rsidRPr="00A715BD">
              <w:rPr>
                <w:sz w:val="24"/>
                <w:szCs w:val="24"/>
              </w:rPr>
              <w:t>radalom diadala, horvát és szerb szembefordulás, ellenforradalmi bécsi fordulat. 1848-1849: fegyveres ellenfo</w:t>
            </w:r>
            <w:r w:rsidRPr="00A715BD">
              <w:rPr>
                <w:sz w:val="24"/>
                <w:szCs w:val="24"/>
              </w:rPr>
              <w:t>r</w:t>
            </w:r>
            <w:r w:rsidRPr="00A715BD">
              <w:rPr>
                <w:sz w:val="24"/>
                <w:szCs w:val="24"/>
              </w:rPr>
              <w:t>radalmi támadás, nemzeti önvédelmi szabadságharc, orosz intervenció, bukás, megtorlás, birodalmi betagolás.</w:t>
            </w:r>
          </w:p>
        </w:tc>
      </w:tr>
      <w:tr w:rsidR="00212C97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C97" w:rsidRPr="00A715BD" w:rsidRDefault="00212C97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C97" w:rsidRPr="00A715BD" w:rsidRDefault="00212C97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András (szerk.): A 19. századi magyar történelem 1790-1918. Budapest, 1998, 9—291. o.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Honvári János (szerk.)</w:t>
            </w:r>
            <w:proofErr w:type="gramStart"/>
            <w:r w:rsidRPr="00A715BD">
              <w:rPr>
                <w:sz w:val="24"/>
                <w:szCs w:val="24"/>
              </w:rPr>
              <w:t>:A</w:t>
            </w:r>
            <w:proofErr w:type="gramEnd"/>
            <w:r w:rsidRPr="00A715BD">
              <w:rPr>
                <w:sz w:val="24"/>
                <w:szCs w:val="24"/>
              </w:rPr>
              <w:t xml:space="preserve"> magyar gazdaság története a honfoglalástól a 20. század közepéig, Bp., 1998.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Domokos: Újjáépítés és polgárosodás 1711-1867. Budapest, 1990, 175-435. o.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Kálmán: Emberbarát vagy hazafi? Tanulmányok a felvilágosodás korának magyarországi történetéből. Budapest, 1978. 13-213., 318-346. o.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Laczkó Mihály: Széchenyi és Kossuth vitája, Budapest, 1978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Csorba László- </w:t>
            </w:r>
            <w:proofErr w:type="spellStart"/>
            <w:r w:rsidRPr="00A715BD">
              <w:rPr>
                <w:sz w:val="24"/>
                <w:szCs w:val="24"/>
              </w:rPr>
              <w:t>Velkey</w:t>
            </w:r>
            <w:proofErr w:type="spellEnd"/>
            <w:r w:rsidRPr="00A715BD">
              <w:rPr>
                <w:sz w:val="24"/>
                <w:szCs w:val="24"/>
              </w:rPr>
              <w:t xml:space="preserve"> Ferenc: Reform és forradalom (1790-1849) Debrecen, 1998.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Dénes Iván Zoltán: Közüggyé emelt kiváltságőrzés. A magyar konzervatívok szerepe és értékvilága az 1840-es években, B</w:t>
            </w:r>
            <w:r w:rsidRPr="00A715BD">
              <w:rPr>
                <w:sz w:val="24"/>
                <w:szCs w:val="24"/>
              </w:rPr>
              <w:t>u</w:t>
            </w:r>
            <w:r w:rsidRPr="00A715BD">
              <w:rPr>
                <w:sz w:val="24"/>
                <w:szCs w:val="24"/>
              </w:rPr>
              <w:t>dapest, 1989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Deák István: A törvényes forradalom. Kossuth Lajos és a magyarok 1848-49-ben. Budapest, 1994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Urbán Aladár: Batthyány Lajos miniszterelnöksége. Budapest, 1986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Bona</w:t>
            </w:r>
            <w:proofErr w:type="spellEnd"/>
            <w:r w:rsidRPr="00A715BD">
              <w:rPr>
                <w:sz w:val="24"/>
                <w:szCs w:val="24"/>
              </w:rPr>
              <w:t xml:space="preserve"> Gábor (szerk.): A szabadságharc katonai története, Budapest, 1998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Ács Zoltán: Nemzetiségek a történelmi Magyarországon. Budapest, 1984, vonatkozó fejez</w:t>
            </w:r>
            <w:r w:rsidRPr="00A715BD">
              <w:rPr>
                <w:sz w:val="24"/>
                <w:szCs w:val="24"/>
              </w:rPr>
              <w:t>e</w:t>
            </w:r>
            <w:r w:rsidRPr="00A715BD">
              <w:rPr>
                <w:sz w:val="24"/>
                <w:szCs w:val="24"/>
              </w:rPr>
              <w:t>tek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Wesselényi Miklós: Szózat a magyar és szláv nemzetiség ügyében. Bp. 1992 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12C97" w:rsidRPr="00A715BD" w:rsidTr="00063D7B">
        <w:trPr>
          <w:trHeight w:val="338"/>
        </w:trPr>
        <w:tc>
          <w:tcPr>
            <w:tcW w:w="9180" w:type="dxa"/>
            <w:gridSpan w:val="3"/>
          </w:tcPr>
          <w:p w:rsidR="00212C97" w:rsidRPr="00A715BD" w:rsidRDefault="00212C9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Pap József egyetemi docens, PhD</w:t>
            </w:r>
          </w:p>
        </w:tc>
      </w:tr>
      <w:tr w:rsidR="00212C97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212C97" w:rsidRPr="00A715BD" w:rsidRDefault="00212C97" w:rsidP="00212C97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12C97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C97" w:rsidRPr="00A715BD" w:rsidRDefault="00212C97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magyar történelem (1790-1849)</w:t>
            </w:r>
          </w:p>
          <w:p w:rsidR="00212C97" w:rsidRPr="005142B8" w:rsidRDefault="00212C97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(A magyar reformkor)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12C97" w:rsidRPr="00A715BD" w:rsidTr="00063D7B">
        <w:tc>
          <w:tcPr>
            <w:tcW w:w="9180" w:type="dxa"/>
            <w:gridSpan w:val="3"/>
          </w:tcPr>
          <w:p w:rsidR="00212C97" w:rsidRPr="00A715BD" w:rsidRDefault="00212C97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12C97" w:rsidRPr="00A715BD" w:rsidTr="00063D7B">
        <w:tc>
          <w:tcPr>
            <w:tcW w:w="9180" w:type="dxa"/>
            <w:gridSpan w:val="3"/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12C97" w:rsidRPr="00A715BD" w:rsidRDefault="00212C97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reformmozgalom előzményei (1790-1825). A politikai gondolkodás főbb jellemzői: a magyar jakobinizmus. A politikai gondolkodás főbb jellemzői: a nacionalizmus, konzervativizmus és a liberalizmus kialak</w:t>
            </w:r>
            <w:r w:rsidRPr="00A715BD">
              <w:rPr>
                <w:sz w:val="24"/>
                <w:szCs w:val="24"/>
              </w:rPr>
              <w:t>u</w:t>
            </w:r>
            <w:r w:rsidRPr="00A715BD">
              <w:rPr>
                <w:sz w:val="24"/>
                <w:szCs w:val="24"/>
              </w:rPr>
              <w:t>lása. Az 1825-27-es országgyűlés. A politikai vitairodalom kezdetei: Széchenyi és Wesselényi. Gr. Széchenyi István politikai pályája és munkássága. Az 1832-36-os országgyűlés. A frontáttörés: az 1839-40. évi diéta. Ko</w:t>
            </w:r>
            <w:r w:rsidRPr="00A715BD">
              <w:rPr>
                <w:sz w:val="24"/>
                <w:szCs w:val="24"/>
              </w:rPr>
              <w:t>s</w:t>
            </w:r>
            <w:r w:rsidRPr="00A715BD">
              <w:rPr>
                <w:sz w:val="24"/>
                <w:szCs w:val="24"/>
              </w:rPr>
              <w:t>suth és a reformkor. Az új nemzedék: Eötvös, Trefort, Szemere, Deák korai munkássága, törekvéseik. Az 1843-44. évi országgyűlés. A Konzervatív- és az Ellenzéki Párt születése. A forradalmak Európája és a magyar forr</w:t>
            </w:r>
            <w:r w:rsidRPr="00A715BD">
              <w:rPr>
                <w:sz w:val="24"/>
                <w:szCs w:val="24"/>
              </w:rPr>
              <w:t>a</w:t>
            </w:r>
            <w:r w:rsidRPr="00A715BD">
              <w:rPr>
                <w:sz w:val="24"/>
                <w:szCs w:val="24"/>
              </w:rPr>
              <w:t>dalom. A szabadságharc főbb eseményei, eredményei</w:t>
            </w:r>
          </w:p>
        </w:tc>
      </w:tr>
      <w:tr w:rsidR="00212C97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C97" w:rsidRPr="00A715BD" w:rsidRDefault="00212C97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C97" w:rsidRPr="00A715BD" w:rsidRDefault="00212C97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Ballagi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nemzeti újjászületés kora (1815-1847) ( A Magyar Nemzet tört. IX. k.</w:t>
            </w:r>
            <w:proofErr w:type="gramStart"/>
            <w:r w:rsidRPr="00A715BD">
              <w:rPr>
                <w:sz w:val="24"/>
                <w:szCs w:val="24"/>
              </w:rPr>
              <w:t>)Bp.</w:t>
            </w:r>
            <w:proofErr w:type="gramEnd"/>
            <w:r w:rsidRPr="00A715BD">
              <w:rPr>
                <w:sz w:val="24"/>
                <w:szCs w:val="24"/>
              </w:rPr>
              <w:t>, 1987.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Benda</w:t>
            </w:r>
            <w:proofErr w:type="spellEnd"/>
            <w:r w:rsidRPr="00A715BD">
              <w:rPr>
                <w:sz w:val="24"/>
                <w:szCs w:val="24"/>
              </w:rPr>
              <w:t xml:space="preserve">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magyar jakobinus mozgalom története. Bp., 1957.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</w:t>
            </w:r>
            <w:proofErr w:type="spellStart"/>
            <w:r w:rsidRPr="00A715BD">
              <w:rPr>
                <w:sz w:val="24"/>
                <w:szCs w:val="24"/>
              </w:rPr>
              <w:t>újabbkori</w:t>
            </w:r>
            <w:proofErr w:type="spellEnd"/>
            <w:r w:rsidRPr="00A715BD">
              <w:rPr>
                <w:sz w:val="24"/>
                <w:szCs w:val="24"/>
              </w:rPr>
              <w:t xml:space="preserve"> történetének forrásai. Bp., 1926.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Mérei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Mezőgazdaság és agrártársadalom Magyarországon Bp., 1948.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Varga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jobbágyi földbirtoklás típusai és problémái. Bp., 1967.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Mérei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Gy.-Vörös</w:t>
            </w:r>
            <w:proofErr w:type="spellEnd"/>
            <w:r w:rsidRPr="00A715BD">
              <w:rPr>
                <w:sz w:val="24"/>
                <w:szCs w:val="24"/>
              </w:rPr>
              <w:t xml:space="preserve"> K. (szerk.): Magyarország története 5/1 és 5/2. k. Bp., 1980.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D.: Kossuth a reformkorban. Bp., 1946.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Gergely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Széchenyi eszmerendszerének kialakulása. Bp., 1972.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Pulszky</w:t>
            </w:r>
            <w:proofErr w:type="spellEnd"/>
            <w:r w:rsidRPr="00A715BD">
              <w:rPr>
                <w:sz w:val="24"/>
                <w:szCs w:val="24"/>
              </w:rPr>
              <w:t xml:space="preserve">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Életem és korom I-II. Bp., 1958.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Acsády</w:t>
            </w:r>
            <w:proofErr w:type="spellEnd"/>
            <w:r w:rsidRPr="00A715BD">
              <w:rPr>
                <w:sz w:val="24"/>
                <w:szCs w:val="24"/>
              </w:rPr>
              <w:t xml:space="preserve"> I.: Magyar jobbágyság története Bp., 1908.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Spira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Nemzetiségi kérdés a 48-as forradalom Magyarországán Bp., 1984.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Gergely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 (szerk.): A 19. Század magyar történelme. Bp., 1998.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D.: A Görgey-kérdés története. Bp., 1995.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Dokumentumok a magyar történelem tanulmányozásához. Eger, 1998.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Törvénytár kötetei.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Bácskai V.: A vállalkozók előfutárai. Bp., 1988.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Fenyő I.: A centralisták. Bp., 1992.</w:t>
            </w:r>
          </w:p>
          <w:p w:rsidR="00212C97" w:rsidRPr="00A715BD" w:rsidRDefault="00212C97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Trócsányi</w:t>
            </w:r>
            <w:proofErr w:type="spellEnd"/>
            <w:r w:rsidRPr="00A715BD">
              <w:rPr>
                <w:sz w:val="24"/>
                <w:szCs w:val="24"/>
              </w:rPr>
              <w:t xml:space="preserve"> Zs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Wesselényi Miklós. Bp., 1965.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12C97" w:rsidRPr="00A715BD" w:rsidTr="00063D7B">
        <w:trPr>
          <w:trHeight w:val="338"/>
        </w:trPr>
        <w:tc>
          <w:tcPr>
            <w:tcW w:w="9180" w:type="dxa"/>
            <w:gridSpan w:val="3"/>
          </w:tcPr>
          <w:p w:rsidR="00212C97" w:rsidRPr="00A715BD" w:rsidRDefault="00212C9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Pap József egyetemi docens, PhD</w:t>
            </w:r>
          </w:p>
        </w:tc>
      </w:tr>
      <w:tr w:rsidR="00212C97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212C97" w:rsidRPr="00A715BD" w:rsidRDefault="00212C97" w:rsidP="00212C97">
      <w:pPr>
        <w:rPr>
          <w:sz w:val="24"/>
          <w:szCs w:val="24"/>
        </w:rPr>
      </w:pPr>
    </w:p>
    <w:p w:rsidR="00212C97" w:rsidRPr="00A715BD" w:rsidRDefault="00212C97" w:rsidP="00212C97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12C97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C97" w:rsidRPr="00A715BD" w:rsidRDefault="00212C97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magyar történelem (1790-1849)</w:t>
            </w:r>
          </w:p>
          <w:p w:rsidR="00212C97" w:rsidRPr="005142B8" w:rsidRDefault="00212C97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(1848-49) Forradalom és szabadságharc Magyarországon)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12C97" w:rsidRPr="00A715BD" w:rsidTr="00063D7B">
        <w:tc>
          <w:tcPr>
            <w:tcW w:w="9180" w:type="dxa"/>
            <w:gridSpan w:val="3"/>
          </w:tcPr>
          <w:p w:rsidR="00212C97" w:rsidRPr="00A715BD" w:rsidRDefault="00212C97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12C97" w:rsidRPr="00A715BD" w:rsidTr="00063D7B">
        <w:tc>
          <w:tcPr>
            <w:tcW w:w="9180" w:type="dxa"/>
            <w:gridSpan w:val="3"/>
          </w:tcPr>
          <w:p w:rsidR="00212C97" w:rsidRPr="00A715BD" w:rsidRDefault="00212C97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C97" w:rsidRPr="00A715BD" w:rsidRDefault="00212C97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12C97" w:rsidRPr="005142B8" w:rsidRDefault="00212C97" w:rsidP="00063D7B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>A tanegység célja, hogy az 1848-49-es eseményeket a megfelelő alapossággal és részletességgel, a nemzetközi események sodrában megvizsgálja. A munka során nem elsősorban nem a hadtörténeti eseményekkel foglakozunk, hanem elsősorban a belpolitikai, jogi és külpolitikai kérdésekre koncentrálunk. Fontos felada</w:t>
            </w:r>
            <w:r w:rsidRPr="005142B8">
              <w:rPr>
                <w:sz w:val="24"/>
                <w:szCs w:val="24"/>
                <w:lang w:val="hu-HU" w:eastAsia="hu-HU"/>
              </w:rPr>
              <w:t>t</w:t>
            </w:r>
            <w:r w:rsidRPr="005142B8">
              <w:rPr>
                <w:sz w:val="24"/>
                <w:szCs w:val="24"/>
                <w:lang w:val="hu-HU" w:eastAsia="hu-HU"/>
              </w:rPr>
              <w:t>nak tekintjük, hogy az eseményeket a korabeli dokumentumok segítségével elemezzük. Legfontosabb témak</w:t>
            </w:r>
            <w:r w:rsidRPr="005142B8">
              <w:rPr>
                <w:sz w:val="24"/>
                <w:szCs w:val="24"/>
                <w:lang w:val="hu-HU" w:eastAsia="hu-HU"/>
              </w:rPr>
              <w:t>ö</w:t>
            </w:r>
            <w:r w:rsidRPr="005142B8">
              <w:rPr>
                <w:sz w:val="24"/>
                <w:szCs w:val="24"/>
                <w:lang w:val="hu-HU" w:eastAsia="hu-HU"/>
              </w:rPr>
              <w:t>rök: az Ellenzéki Párt létrejötte és az utolsó rendi országgyűlés, Március 15</w:t>
            </w:r>
            <w:proofErr w:type="gramStart"/>
            <w:r w:rsidRPr="005142B8">
              <w:rPr>
                <w:sz w:val="24"/>
                <w:szCs w:val="24"/>
                <w:lang w:val="hu-HU" w:eastAsia="hu-HU"/>
              </w:rPr>
              <w:t>.,</w:t>
            </w:r>
            <w:proofErr w:type="gramEnd"/>
            <w:r w:rsidRPr="005142B8">
              <w:rPr>
                <w:sz w:val="24"/>
                <w:szCs w:val="24"/>
                <w:lang w:val="hu-HU" w:eastAsia="hu-HU"/>
              </w:rPr>
              <w:t xml:space="preserve"> a törvényalkotási munka és az áprilisi törvények, a Batthyány kormány működ</w:t>
            </w:r>
            <w:r w:rsidRPr="005142B8">
              <w:rPr>
                <w:sz w:val="24"/>
                <w:szCs w:val="24"/>
                <w:lang w:val="hu-HU" w:eastAsia="hu-HU"/>
              </w:rPr>
              <w:t>é</w:t>
            </w:r>
            <w:r w:rsidRPr="005142B8">
              <w:rPr>
                <w:sz w:val="24"/>
                <w:szCs w:val="24"/>
                <w:lang w:val="hu-HU" w:eastAsia="hu-HU"/>
              </w:rPr>
              <w:t>se, Ausztria és Magyarország kapcsolta 1848 október 3-ig., Ausztria és Magyarország kapcsolatának kérdése, október 3-tól a trónfosztásig, Európa nagyhatalmai és a m</w:t>
            </w:r>
            <w:r w:rsidRPr="005142B8">
              <w:rPr>
                <w:sz w:val="24"/>
                <w:szCs w:val="24"/>
                <w:lang w:val="hu-HU" w:eastAsia="hu-HU"/>
              </w:rPr>
              <w:t>a</w:t>
            </w:r>
            <w:r w:rsidRPr="005142B8">
              <w:rPr>
                <w:sz w:val="24"/>
                <w:szCs w:val="24"/>
                <w:lang w:val="hu-HU" w:eastAsia="hu-HU"/>
              </w:rPr>
              <w:t>gyar kérdés.</w:t>
            </w:r>
          </w:p>
        </w:tc>
      </w:tr>
      <w:tr w:rsidR="00212C97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C97" w:rsidRPr="00A715BD" w:rsidRDefault="00212C97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C97" w:rsidRPr="00A715BD" w:rsidRDefault="00212C97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12C97" w:rsidRPr="005142B8" w:rsidRDefault="00212C97" w:rsidP="00063D7B">
            <w:pPr>
              <w:pStyle w:val="Cmsor5"/>
              <w:spacing w:before="0" w:after="0"/>
              <w:rPr>
                <w:bCs w:val="0"/>
                <w:iCs w:val="0"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 xml:space="preserve"> </w:t>
            </w:r>
            <w:r w:rsidRPr="005142B8">
              <w:rPr>
                <w:bCs w:val="0"/>
                <w:iCs w:val="0"/>
                <w:sz w:val="24"/>
                <w:szCs w:val="24"/>
                <w:lang w:val="hu-HU" w:eastAsia="hu-HU"/>
              </w:rPr>
              <w:t xml:space="preserve">A szabadságharc katonai története. Szerkesztette: </w:t>
            </w:r>
            <w:proofErr w:type="spellStart"/>
            <w:r w:rsidRPr="005142B8">
              <w:rPr>
                <w:bCs w:val="0"/>
                <w:iCs w:val="0"/>
                <w:sz w:val="24"/>
                <w:szCs w:val="24"/>
                <w:lang w:val="hu-HU" w:eastAsia="hu-HU"/>
              </w:rPr>
              <w:t>Bona</w:t>
            </w:r>
            <w:proofErr w:type="spellEnd"/>
            <w:r w:rsidRPr="005142B8">
              <w:rPr>
                <w:bCs w:val="0"/>
                <w:iCs w:val="0"/>
                <w:sz w:val="24"/>
                <w:szCs w:val="24"/>
                <w:lang w:val="hu-HU" w:eastAsia="hu-HU"/>
              </w:rPr>
              <w:t xml:space="preserve"> Gábor. Budapest, 1998. </w:t>
            </w:r>
          </w:p>
          <w:p w:rsidR="00212C97" w:rsidRPr="00A715BD" w:rsidRDefault="00212C97" w:rsidP="00063D7B">
            <w:pPr>
              <w:numPr>
                <w:ilvl w:val="12"/>
                <w:numId w:val="0"/>
              </w:numPr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 xml:space="preserve">Deák István: A törvényes forradalom. Kossuth Lajos és a magyarok 1848-49-ben. Budapest, 1994. Urbán Aladár: A nagy év sodrában. Tanulmányok 1848-ról. Budapest, 1981. 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>Gergely András: 1848-ban hogy is volt. Budapest, 2001.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proofErr w:type="spellStart"/>
            <w:r w:rsidRPr="00A715BD">
              <w:rPr>
                <w:bCs/>
                <w:iCs/>
                <w:sz w:val="24"/>
                <w:szCs w:val="24"/>
              </w:rPr>
              <w:t>Görgei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Artúr: Életem és működésem… Budapest, 1988.</w:t>
            </w:r>
          </w:p>
          <w:p w:rsidR="00212C97" w:rsidRPr="00A715BD" w:rsidRDefault="00212C97" w:rsidP="00063D7B">
            <w:pPr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>Hajnal István: A Batthyány-kormánykülpolitikája. Budapest, 1987.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 xml:space="preserve">Hermann Róbert: 1848-1849 </w:t>
            </w:r>
            <w:proofErr w:type="gramStart"/>
            <w:r w:rsidRPr="00A715BD">
              <w:rPr>
                <w:bCs/>
                <w:iCs/>
                <w:sz w:val="24"/>
                <w:szCs w:val="24"/>
              </w:rPr>
              <w:t>A</w:t>
            </w:r>
            <w:proofErr w:type="gramEnd"/>
            <w:r w:rsidRPr="00A715BD">
              <w:rPr>
                <w:bCs/>
                <w:iCs/>
                <w:sz w:val="24"/>
                <w:szCs w:val="24"/>
              </w:rPr>
              <w:t xml:space="preserve"> szabadságharc és forradalom története. Budapest, 1996.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 xml:space="preserve">Hermann Róbert: Kossuth Lajos és </w:t>
            </w:r>
            <w:proofErr w:type="spellStart"/>
            <w:r w:rsidRPr="00A715BD">
              <w:rPr>
                <w:bCs/>
                <w:iCs/>
                <w:sz w:val="24"/>
                <w:szCs w:val="24"/>
              </w:rPr>
              <w:t>Görgei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Artúr levelezése. Budapest, 2001.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 xml:space="preserve">Irányi </w:t>
            </w:r>
            <w:proofErr w:type="spellStart"/>
            <w:r w:rsidRPr="00A715BD">
              <w:rPr>
                <w:bCs/>
                <w:iCs/>
                <w:sz w:val="24"/>
                <w:szCs w:val="24"/>
              </w:rPr>
              <w:t>Dániel-Charles-Louis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bCs/>
                <w:iCs/>
                <w:sz w:val="24"/>
                <w:szCs w:val="24"/>
              </w:rPr>
              <w:t>Chassin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>: A magyar forradalom politikai története 1847- 1849.Budapest, 1989.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>Katona Tamás, szerk.</w:t>
            </w:r>
            <w:proofErr w:type="gramStart"/>
            <w:r w:rsidRPr="00A715BD">
              <w:rPr>
                <w:bCs/>
                <w:iCs/>
                <w:sz w:val="24"/>
                <w:szCs w:val="24"/>
              </w:rPr>
              <w:t>.:</w:t>
            </w:r>
            <w:proofErr w:type="gramEnd"/>
            <w:r w:rsidRPr="00A715BD">
              <w:rPr>
                <w:bCs/>
                <w:iCs/>
                <w:sz w:val="24"/>
                <w:szCs w:val="24"/>
              </w:rPr>
              <w:t xml:space="preserve"> Kossuth Lajos, Írások és beszédek 1848-1849-ből. Budapest, 1987.</w:t>
            </w:r>
          </w:p>
          <w:p w:rsidR="00212C97" w:rsidRPr="00A715BD" w:rsidRDefault="00212C97" w:rsidP="00063D7B">
            <w:pPr>
              <w:tabs>
                <w:tab w:val="left" w:pos="3824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>KLÖM vonatkozó kötetei</w:t>
            </w:r>
          </w:p>
          <w:p w:rsidR="00212C97" w:rsidRPr="00A715BD" w:rsidRDefault="00212C97" w:rsidP="00063D7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715BD">
              <w:rPr>
                <w:bCs/>
                <w:iCs/>
                <w:sz w:val="24"/>
                <w:szCs w:val="24"/>
              </w:rPr>
              <w:t>Kosáry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Domonkos: Magyarország és a nemzetközi politika 1848-1849-ben. Budapest, 1999.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 xml:space="preserve">Magyarország </w:t>
            </w:r>
            <w:proofErr w:type="spellStart"/>
            <w:r w:rsidRPr="00A715BD">
              <w:rPr>
                <w:bCs/>
                <w:iCs/>
                <w:sz w:val="24"/>
                <w:szCs w:val="24"/>
              </w:rPr>
              <w:t>újabbkori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történetének forrásai. A nagybirtokos arisztokrácia ellenforradalmi szerepe 1848–49-ben. Összegyűjtötte, szerkesztette és a bevezető tanulmányt írta: </w:t>
            </w:r>
            <w:proofErr w:type="spellStart"/>
            <w:r w:rsidRPr="00A715BD">
              <w:rPr>
                <w:bCs/>
                <w:iCs/>
                <w:sz w:val="24"/>
                <w:szCs w:val="24"/>
              </w:rPr>
              <w:t>Andics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Erzsébet.  Budapest, 1981.</w:t>
            </w:r>
          </w:p>
          <w:p w:rsidR="00212C97" w:rsidRPr="00A715BD" w:rsidRDefault="00212C97" w:rsidP="00063D7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715BD">
              <w:rPr>
                <w:bCs/>
                <w:iCs/>
                <w:sz w:val="24"/>
                <w:szCs w:val="24"/>
              </w:rPr>
              <w:t>Spira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György: A nemzetiségi kérdés a negyvennyolcas forradalom Magyarországán. Budapest, 1980.</w:t>
            </w:r>
          </w:p>
          <w:p w:rsidR="00212C97" w:rsidRPr="00A715BD" w:rsidRDefault="00212C97" w:rsidP="00063D7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A715BD">
              <w:rPr>
                <w:bCs/>
                <w:iCs/>
                <w:sz w:val="24"/>
                <w:szCs w:val="24"/>
              </w:rPr>
              <w:t>Spira</w:t>
            </w:r>
            <w:proofErr w:type="spellEnd"/>
            <w:r w:rsidRPr="00A715BD">
              <w:rPr>
                <w:bCs/>
                <w:iCs/>
                <w:sz w:val="24"/>
                <w:szCs w:val="24"/>
              </w:rPr>
              <w:t xml:space="preserve"> György: Széchenyi a negyvennyolcas forradalomban. Budapest, 1979.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>Szőcs Sebestyén: A kormánybiztosi intézmény kialakulása 1848-ban. Budapest, 1972.</w:t>
            </w:r>
          </w:p>
          <w:p w:rsidR="00212C97" w:rsidRPr="00A715BD" w:rsidRDefault="00212C97" w:rsidP="00063D7B">
            <w:pPr>
              <w:tabs>
                <w:tab w:val="left" w:pos="3824"/>
                <w:tab w:val="left" w:pos="8319"/>
                <w:tab w:val="left" w:pos="9481"/>
              </w:tabs>
              <w:rPr>
                <w:bCs/>
                <w:iCs/>
                <w:sz w:val="24"/>
                <w:szCs w:val="24"/>
              </w:rPr>
            </w:pPr>
            <w:r w:rsidRPr="00A715BD">
              <w:rPr>
                <w:bCs/>
                <w:iCs/>
                <w:sz w:val="24"/>
                <w:szCs w:val="24"/>
              </w:rPr>
              <w:t>Urbán Aladár: Batthyány Lajos miniszterelnöksége. Budapest, 1986.</w:t>
            </w:r>
          </w:p>
        </w:tc>
      </w:tr>
      <w:tr w:rsidR="00212C97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C97" w:rsidRPr="00A715BD" w:rsidRDefault="00212C97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12C97" w:rsidRPr="00A715BD" w:rsidTr="00063D7B">
        <w:trPr>
          <w:trHeight w:val="338"/>
        </w:trPr>
        <w:tc>
          <w:tcPr>
            <w:tcW w:w="9180" w:type="dxa"/>
            <w:gridSpan w:val="3"/>
          </w:tcPr>
          <w:p w:rsidR="00212C97" w:rsidRPr="00A715BD" w:rsidRDefault="00212C9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Pap József egyetemi docens, PhD</w:t>
            </w:r>
          </w:p>
        </w:tc>
      </w:tr>
      <w:tr w:rsidR="00212C97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C97" w:rsidRPr="00A715BD" w:rsidRDefault="00212C97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212C97" w:rsidRPr="00A715BD" w:rsidRDefault="00212C97" w:rsidP="00212C97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C97"/>
    <w:rsid w:val="00011EAC"/>
    <w:rsid w:val="00212C97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C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212C9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Cmsor5">
    <w:name w:val="heading 5"/>
    <w:basedOn w:val="Norml"/>
    <w:next w:val="Norml"/>
    <w:link w:val="Cmsor5Char"/>
    <w:qFormat/>
    <w:rsid w:val="00212C97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12C97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Cmsor5Char">
    <w:name w:val="Címsor 5 Char"/>
    <w:basedOn w:val="Bekezdsalapbettpusa"/>
    <w:link w:val="Cmsor5"/>
    <w:rsid w:val="00212C97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Szvegtrzs3">
    <w:name w:val="Body Text 3"/>
    <w:basedOn w:val="Norml"/>
    <w:link w:val="Szvegtrzs3Char"/>
    <w:uiPriority w:val="99"/>
    <w:unhideWhenUsed/>
    <w:rsid w:val="00212C97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212C97"/>
    <w:rPr>
      <w:rFonts w:ascii="Times New Roman" w:eastAsia="Times New Roman" w:hAnsi="Times New Roman" w:cs="Times New Roman"/>
      <w:sz w:val="16"/>
      <w:szCs w:val="16"/>
      <w:lang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12C9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12C9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6574</Characters>
  <Application>Microsoft Office Word</Application>
  <DocSecurity>0</DocSecurity>
  <Lines>54</Lines>
  <Paragraphs>15</Paragraphs>
  <ScaleCrop>false</ScaleCrop>
  <Company>EKF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2012-07-03T13:21:00Z</dcterms:created>
  <dcterms:modified xsi:type="dcterms:W3CDTF">2012-07-03T13:21:00Z</dcterms:modified>
</cp:coreProperties>
</file>