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715C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15C" w:rsidRPr="00A715BD" w:rsidRDefault="001A715C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(1849-1918)</w:t>
            </w:r>
          </w:p>
          <w:p w:rsidR="001A715C" w:rsidRPr="005142B8" w:rsidRDefault="001A715C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(A „hosszú 19. század” politikatörténete)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C" w:rsidRPr="00A715BD" w:rsidRDefault="001A715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15C" w:rsidRPr="00A715BD" w:rsidRDefault="001A715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1A715C" w:rsidRPr="00A715BD" w:rsidTr="00063D7B">
        <w:tc>
          <w:tcPr>
            <w:tcW w:w="9180" w:type="dxa"/>
            <w:gridSpan w:val="3"/>
          </w:tcPr>
          <w:p w:rsidR="001A715C" w:rsidRPr="00A715BD" w:rsidRDefault="001A715C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1A715C" w:rsidRPr="00A715BD" w:rsidTr="00063D7B">
        <w:tc>
          <w:tcPr>
            <w:tcW w:w="9180" w:type="dxa"/>
            <w:gridSpan w:val="3"/>
          </w:tcPr>
          <w:p w:rsidR="001A715C" w:rsidRPr="00A715BD" w:rsidRDefault="001A715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715C" w:rsidRPr="00A715BD" w:rsidRDefault="001A715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715C" w:rsidRPr="00A715BD" w:rsidRDefault="001A715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1A715C" w:rsidRPr="005142B8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1A715C" w:rsidRPr="005142B8" w:rsidRDefault="001A715C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 tanegység célja és tartalma: Gazdaságtörténeti áttekintés (a világgazdaság létrejöttének mozgatórugói, a világgazdaság főbb tényezői). Franciaország, 1849-1871. Az olasz egység létrejötte (előzmények, szak</w:t>
            </w:r>
            <w:r w:rsidRPr="005142B8">
              <w:rPr>
                <w:sz w:val="24"/>
                <w:szCs w:val="24"/>
                <w:lang w:val="hu-HU" w:eastAsia="hu-HU"/>
              </w:rPr>
              <w:t>a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szok, következmények). A német egység létrejötte (előzmények, szakaszok, következmények). Polgárháború az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USÁ-ban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(okok, események, következmények). Anglia (csak a főbb események áttekintése). Franciaország, 1871-1914 (gazdaság és társadalom, a köztársaságiak és a 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monarchisták  küzdelme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>, külpolitika). Németo</w:t>
            </w:r>
            <w:r w:rsidRPr="005142B8">
              <w:rPr>
                <w:sz w:val="24"/>
                <w:szCs w:val="24"/>
                <w:lang w:val="hu-HU" w:eastAsia="hu-HU"/>
              </w:rPr>
              <w:t>r</w:t>
            </w:r>
            <w:r w:rsidRPr="005142B8">
              <w:rPr>
                <w:sz w:val="24"/>
                <w:szCs w:val="24"/>
                <w:lang w:val="hu-HU" w:eastAsia="hu-HU"/>
              </w:rPr>
              <w:t>szág, 1871-1914 (Bismarck bel-és külpolitikája, II. Vilmos és a német „világpolitika”). Oroszország belső helyzete és külpolitikája a 19. század végén – a 20. század elején. Az USA a századforduló idején (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gazdasági-társadalmi-politikai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átteki</w:t>
            </w:r>
            <w:r w:rsidRPr="005142B8">
              <w:rPr>
                <w:sz w:val="24"/>
                <w:szCs w:val="24"/>
                <w:lang w:val="hu-HU" w:eastAsia="hu-HU"/>
              </w:rPr>
              <w:t>n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tés). Az anarchizmus (a főbb képviselők nézeteinek bemutatása). A fajelméletek (a fontosabb elméletek bemutatása). Japán (a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sógunátus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bukása,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Meidzsi-restauráció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, a nagyhatalmi pozíció megszerzése). Diplomáciatörténeti áttekintés (elsősorban a szövetségi rendszerek létrejö</w:t>
            </w:r>
            <w:r w:rsidRPr="005142B8">
              <w:rPr>
                <w:sz w:val="24"/>
                <w:szCs w:val="24"/>
                <w:lang w:val="hu-HU" w:eastAsia="hu-HU"/>
              </w:rPr>
              <w:t>t</w:t>
            </w:r>
            <w:r w:rsidRPr="005142B8">
              <w:rPr>
                <w:sz w:val="24"/>
                <w:szCs w:val="24"/>
                <w:lang w:val="hu-HU" w:eastAsia="hu-HU"/>
              </w:rPr>
              <w:t>te).</w:t>
            </w:r>
          </w:p>
        </w:tc>
      </w:tr>
      <w:tr w:rsidR="001A715C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715C" w:rsidRPr="00A715BD" w:rsidRDefault="001A715C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715C" w:rsidRPr="00A715BD" w:rsidRDefault="001A715C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</w:t>
            </w:r>
            <w:proofErr w:type="spellStart"/>
            <w:r w:rsidRPr="00A715BD">
              <w:rPr>
                <w:sz w:val="24"/>
                <w:szCs w:val="24"/>
              </w:rPr>
              <w:t>I.-Ránki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gazdasága a 19. században, 1780-1914. Gondolat, Bp., 1987.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Anglia története. Kozmosz Könyvek, 1987.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Price: Franciaország története. Maecenas, Bp., 1994.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Charle</w:t>
            </w:r>
            <w:proofErr w:type="spellEnd"/>
            <w:r w:rsidRPr="00A715BD">
              <w:rPr>
                <w:sz w:val="24"/>
                <w:szCs w:val="24"/>
              </w:rPr>
              <w:t xml:space="preserve">, C.: Histoire de </w:t>
            </w:r>
            <w:proofErr w:type="gramStart"/>
            <w:r w:rsidRPr="00A715BD">
              <w:rPr>
                <w:sz w:val="24"/>
                <w:szCs w:val="24"/>
              </w:rPr>
              <w:t>la</w:t>
            </w:r>
            <w:proofErr w:type="gramEnd"/>
            <w:r w:rsidRPr="00A715BD">
              <w:rPr>
                <w:sz w:val="24"/>
                <w:szCs w:val="24"/>
              </w:rPr>
              <w:t xml:space="preserve"> France au 19 e </w:t>
            </w:r>
            <w:proofErr w:type="spellStart"/>
            <w:r w:rsidRPr="00A715BD">
              <w:rPr>
                <w:sz w:val="24"/>
                <w:szCs w:val="24"/>
              </w:rPr>
              <w:t>siècle</w:t>
            </w:r>
            <w:proofErr w:type="spellEnd"/>
            <w:r w:rsidRPr="00A715BD">
              <w:rPr>
                <w:sz w:val="24"/>
                <w:szCs w:val="24"/>
              </w:rPr>
              <w:t>. 1991.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I.: Németország története 1871-1990. Bp., 2002.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Akadémiai, Bp., 1972.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Wehler</w:t>
            </w:r>
            <w:proofErr w:type="spellEnd"/>
            <w:r w:rsidRPr="00A715BD">
              <w:rPr>
                <w:sz w:val="24"/>
                <w:szCs w:val="24"/>
              </w:rPr>
              <w:t xml:space="preserve">, H. U.: The </w:t>
            </w:r>
            <w:proofErr w:type="spellStart"/>
            <w:r w:rsidRPr="00A715BD">
              <w:rPr>
                <w:sz w:val="24"/>
                <w:szCs w:val="24"/>
              </w:rPr>
              <w:t>German</w:t>
            </w:r>
            <w:proofErr w:type="spellEnd"/>
            <w:r w:rsidRPr="00A715BD">
              <w:rPr>
                <w:sz w:val="24"/>
                <w:szCs w:val="24"/>
              </w:rPr>
              <w:t xml:space="preserve"> Empire. </w:t>
            </w:r>
            <w:proofErr w:type="spellStart"/>
            <w:r w:rsidRPr="00A715BD">
              <w:rPr>
                <w:sz w:val="24"/>
                <w:szCs w:val="24"/>
              </w:rPr>
              <w:t>Leamington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Spa</w:t>
            </w:r>
            <w:proofErr w:type="spellEnd"/>
            <w:r w:rsidRPr="00A715BD">
              <w:rPr>
                <w:sz w:val="24"/>
                <w:szCs w:val="24"/>
              </w:rPr>
              <w:t>, Berg, 1985.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M.Heller</w:t>
            </w:r>
            <w:proofErr w:type="spellEnd"/>
            <w:r w:rsidRPr="00A715BD">
              <w:rPr>
                <w:sz w:val="24"/>
                <w:szCs w:val="24"/>
              </w:rPr>
              <w:t>: Az Orosz Birodalom története. Bp., 1996.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Maecenas, Bp., 1995.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Ridley,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The History of England. </w:t>
            </w:r>
            <w:proofErr w:type="spellStart"/>
            <w:r w:rsidRPr="00A715BD">
              <w:rPr>
                <w:sz w:val="24"/>
                <w:szCs w:val="24"/>
              </w:rPr>
              <w:t>Routledge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Kegan</w:t>
            </w:r>
            <w:proofErr w:type="spellEnd"/>
            <w:r w:rsidRPr="00A715BD">
              <w:rPr>
                <w:sz w:val="24"/>
                <w:szCs w:val="24"/>
              </w:rPr>
              <w:t xml:space="preserve"> Paul, London, 1981.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The </w:t>
            </w:r>
            <w:proofErr w:type="spellStart"/>
            <w:r w:rsidRPr="00A715BD">
              <w:rPr>
                <w:sz w:val="24"/>
                <w:szCs w:val="24"/>
              </w:rPr>
              <w:t>Gladstone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Diaries</w:t>
            </w:r>
            <w:proofErr w:type="spellEnd"/>
            <w:r w:rsidRPr="00A715BD">
              <w:rPr>
                <w:sz w:val="24"/>
                <w:szCs w:val="24"/>
              </w:rPr>
              <w:t xml:space="preserve"> 1-6. Oxford, 1968-1978.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O. </w:t>
            </w:r>
            <w:proofErr w:type="spellStart"/>
            <w:r w:rsidRPr="00A715BD">
              <w:rPr>
                <w:sz w:val="24"/>
                <w:szCs w:val="24"/>
              </w:rPr>
              <w:t>Reishauer</w:t>
            </w:r>
            <w:proofErr w:type="spellEnd"/>
            <w:r w:rsidRPr="00A715BD">
              <w:rPr>
                <w:sz w:val="24"/>
                <w:szCs w:val="24"/>
              </w:rPr>
              <w:t>: Japán története. Maecenas, Bp., 1995.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Kennedy: A nagyhatalmak tündöklése és bukása. Akadémiai, Bp., 1992.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történet, 1789-1890. Szerk.: Vadász S. Korona Kiadó, Bp., 1998.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Szöveggyűjtemény az egyetemes történelem forrásaiból. III. Újkor (1789-1917).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forrásokat válogatta és szerkesztette: Mann M. és Kozári J. Tankönyvkiadó, Bp., 1990.</w:t>
            </w: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715C" w:rsidRPr="00A715BD" w:rsidRDefault="001A715C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1A715C" w:rsidRPr="00A715BD" w:rsidTr="00063D7B">
        <w:trPr>
          <w:trHeight w:val="338"/>
        </w:trPr>
        <w:tc>
          <w:tcPr>
            <w:tcW w:w="9180" w:type="dxa"/>
            <w:gridSpan w:val="3"/>
          </w:tcPr>
          <w:p w:rsidR="001A715C" w:rsidRPr="00A715BD" w:rsidRDefault="001A715C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1A715C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15C"/>
    <w:rsid w:val="00011EAC"/>
    <w:rsid w:val="001A715C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1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A715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A715C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1A715C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715C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2261</Characters>
  <Application>Microsoft Office Word</Application>
  <DocSecurity>0</DocSecurity>
  <Lines>18</Lines>
  <Paragraphs>5</Paragraphs>
  <ScaleCrop>false</ScaleCrop>
  <Company>EKF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2012-07-03T13:22:00Z</dcterms:created>
  <dcterms:modified xsi:type="dcterms:W3CDTF">2012-07-03T13:22:00Z</dcterms:modified>
</cp:coreProperties>
</file>