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558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magyar történelem 1526-1790</w:t>
            </w:r>
          </w:p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(Magyarország története 1526-1790)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4558E" w:rsidRPr="00A715BD" w:rsidRDefault="0034558E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hallgatók az előadásokon (heti 2 órában) a 16-18. századi Magyarország történelmének vitatott kérdéseiről, legfontosabb politikai, gazdasági, társadalmi folyamatairól, eszme- és művelődéstörténeti helyzetéről egy globális, szintetizáló igényű áttekintést kapnak. A politikatörténet megjelenítésekor az ország három részre szakadásának folyamatáról, a </w:t>
            </w:r>
            <w:proofErr w:type="spellStart"/>
            <w:r w:rsidRPr="00A715BD">
              <w:rPr>
                <w:sz w:val="24"/>
                <w:szCs w:val="24"/>
              </w:rPr>
              <w:t>Pozsony-Buda-Gyulafehérvár</w:t>
            </w:r>
            <w:proofErr w:type="spellEnd"/>
            <w:r w:rsidRPr="00A715BD">
              <w:rPr>
                <w:sz w:val="24"/>
                <w:szCs w:val="24"/>
              </w:rPr>
              <w:t xml:space="preserve"> bonyolult kapcsolatrendszeréről (Hegyi K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Péter K., Barta G. stb. művei alapján), a 17. századi Erdélyi Fejedelemség által vezetett Habsburg-ellenes küzdelmekről, (Szekfű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Nagy L., Varga J., Várkonyi Á., Szakály F. stb. kutatási eredményei), Magyarország török uralom alóli felszabadításáról, a kuruc mozgalmakról, a Rákóczi-szabadságharc kiemelkedő eseményeiről és következményeiről (</w:t>
            </w: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B., Várkonyi Á. munkássága), az 1711 utáni Magyarország Hab</w:t>
            </w:r>
            <w:r w:rsidRPr="00A715BD">
              <w:rPr>
                <w:sz w:val="24"/>
                <w:szCs w:val="24"/>
              </w:rPr>
              <w:t>s</w:t>
            </w:r>
            <w:r w:rsidRPr="00A715BD">
              <w:rPr>
                <w:sz w:val="24"/>
                <w:szCs w:val="24"/>
              </w:rPr>
              <w:t>burg Birodalomba való beillesztéséről esik szó (Barta J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K. stb. kutatásai). A gazdaságtörténeti folyam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tok tárgyalása során ilyen témák kerülnek elemzésre: Magyarország bekapcsolódása az európai munkamegos</w:t>
            </w:r>
            <w:r w:rsidRPr="00A715BD">
              <w:rPr>
                <w:sz w:val="24"/>
                <w:szCs w:val="24"/>
              </w:rPr>
              <w:t>z</w:t>
            </w:r>
            <w:r w:rsidRPr="00A715BD">
              <w:rPr>
                <w:sz w:val="24"/>
                <w:szCs w:val="24"/>
              </w:rPr>
              <w:t xml:space="preserve">tásba, a majorsági gazdálkodás térhódítása, ill. megtorpanása, a </w:t>
            </w:r>
            <w:proofErr w:type="spellStart"/>
            <w:r w:rsidRPr="00A715BD">
              <w:rPr>
                <w:sz w:val="24"/>
                <w:szCs w:val="24"/>
              </w:rPr>
              <w:t>Zweite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Leibeigenschaft</w:t>
            </w:r>
            <w:proofErr w:type="spellEnd"/>
            <w:r w:rsidRPr="00A715BD">
              <w:rPr>
                <w:sz w:val="24"/>
                <w:szCs w:val="24"/>
              </w:rPr>
              <w:t xml:space="preserve"> megerősödése Magya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országon (</w:t>
            </w: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I., Ember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Makkai L., Zimányi V. kutatásai). A 16-18. századi társadalomtörténetből fajsúlyos témakörökként a jobbágyság helyzetének nyomon követése és a magyar nemesség magatartásának (aulikussá válásának) formálódása kerülnek bemutatá</w:t>
            </w:r>
            <w:r w:rsidRPr="00A715BD">
              <w:rPr>
                <w:sz w:val="24"/>
                <w:szCs w:val="24"/>
              </w:rPr>
              <w:t>s</w:t>
            </w:r>
            <w:r w:rsidRPr="00A715BD">
              <w:rPr>
                <w:sz w:val="24"/>
                <w:szCs w:val="24"/>
              </w:rPr>
              <w:t>ra. (Barta J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K., Marczali H. stb. művei alapján). Az előadások figyelmet szentelnek az eszme- és kultú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történet legfontosabb vonatkozásaira is. Így pl. a reformáció és az ellenreformáció küzdelmére Magyarorsz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gon (</w:t>
            </w:r>
            <w:proofErr w:type="spellStart"/>
            <w:r w:rsidRPr="00A715BD">
              <w:rPr>
                <w:sz w:val="24"/>
                <w:szCs w:val="24"/>
              </w:rPr>
              <w:t>Bitskei</w:t>
            </w:r>
            <w:proofErr w:type="spellEnd"/>
            <w:r w:rsidRPr="00A715BD">
              <w:rPr>
                <w:sz w:val="24"/>
                <w:szCs w:val="24"/>
              </w:rPr>
              <w:t xml:space="preserve"> I., Makkai L. stb. kutatásai), az oktatás és művelődés helyzetére (</w:t>
            </w: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 műve alapján).</w:t>
            </w:r>
          </w:p>
        </w:tc>
      </w:tr>
      <w:tr w:rsidR="0034558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4558E" w:rsidRPr="00A715BD" w:rsidRDefault="0034558E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 történet 1686-1790 4/1-2. K szerk.: R. Várkonyi Á.. Bp., 1989. 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Erdély története 1606-tól 1830-ig II. k. Szerk.: Makkai </w:t>
            </w:r>
            <w:proofErr w:type="spellStart"/>
            <w:r w:rsidRPr="00A715BD">
              <w:rPr>
                <w:sz w:val="24"/>
                <w:szCs w:val="24"/>
              </w:rPr>
              <w:t>Z.-Szász</w:t>
            </w:r>
            <w:proofErr w:type="spellEnd"/>
            <w:r w:rsidRPr="00A715BD">
              <w:rPr>
                <w:sz w:val="24"/>
                <w:szCs w:val="24"/>
              </w:rPr>
              <w:t xml:space="preserve"> Z. Bp., 1986.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Takáts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Rajzok a török világból I-III. k. Bp., 1915-1917.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Virágkor és hanyatlás 1440-1711. Bp., 1990.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Zimányi V.: Gazdasági és társadalmi fejlődés Mohácstól a 16. sz. végéig. Századok, 1980/4. (511-567.)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Hegyi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Török berendezkedés Magyarországon.  Bp., 1995.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 intézmények a török hódoltságban Bp., 1997.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Európa és a Rákóczi-szabadságharc (szerk.: </w:t>
            </w: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K.) Bp., 1980.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Habsburg-politika és Habsburg-kormányzat Erdélyben 1690-1740. Bp., 1988.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tizennyolcadik század története. Bp., 2000.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J. A nevezetes tollvonás (Sorsdöntő történelmi napok sorozat) Bp., 1978.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Művelődés a XVIII. századi Magyarországon. Bp., 1983.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rPr>
          <w:trHeight w:val="338"/>
        </w:trPr>
        <w:tc>
          <w:tcPr>
            <w:tcW w:w="9180" w:type="dxa"/>
            <w:gridSpan w:val="3"/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 xml:space="preserve">Dr. </w:t>
            </w:r>
            <w:r>
              <w:rPr>
                <w:color w:val="000000"/>
                <w:sz w:val="24"/>
                <w:szCs w:val="24"/>
              </w:rPr>
              <w:t>Bessenyei József</w:t>
            </w:r>
            <w:r w:rsidRPr="00A715BD">
              <w:rPr>
                <w:color w:val="000000"/>
                <w:sz w:val="24"/>
                <w:szCs w:val="24"/>
              </w:rPr>
              <w:t xml:space="preserve"> egyetemi tanár, MTA doktora</w:t>
            </w:r>
          </w:p>
        </w:tc>
      </w:tr>
      <w:tr w:rsidR="0034558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Kalmár János egyetemi docens, CSc</w:t>
            </w:r>
          </w:p>
        </w:tc>
      </w:tr>
    </w:tbl>
    <w:p w:rsidR="0034558E" w:rsidRPr="00A715BD" w:rsidRDefault="0034558E" w:rsidP="0034558E">
      <w:pPr>
        <w:rPr>
          <w:sz w:val="24"/>
          <w:szCs w:val="24"/>
        </w:rPr>
      </w:pPr>
    </w:p>
    <w:p w:rsidR="0034558E" w:rsidRPr="00A715BD" w:rsidRDefault="0034558E" w:rsidP="0034558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558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magyar történelem 1526-1790</w:t>
            </w:r>
          </w:p>
          <w:p w:rsidR="0034558E" w:rsidRPr="00A715BD" w:rsidRDefault="0034558E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(Kormányzattörténet 1526–1790</w:t>
            </w:r>
            <w:r w:rsidRPr="00A715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4558E" w:rsidRPr="005142B8" w:rsidRDefault="0034558E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A két fő rész: az igazságszolgáltatási szervezet és a perjog (a jogszolgáltatás gyakorlata). - I. 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A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 xml:space="preserve"> bíróságok hierarchiája 1526-1711 között, 1723-tól a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Novus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Ordoig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, 1790-1848 között. A királyi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curia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: hétszemélyes tábla, királyi tábla és a kerületi táblák. a váltótörvényszéki szervezet. A városi bíráskodás, a tárnoki és a sz</w:t>
            </w:r>
            <w:r w:rsidRPr="005142B8">
              <w:rPr>
                <w:sz w:val="24"/>
                <w:szCs w:val="24"/>
                <w:lang w:val="hu-HU" w:eastAsia="hu-HU"/>
              </w:rPr>
              <w:t>e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mélynöki szék. A vármegyei és a kiváltságos (jászkun, hajdú-, szepességi stb.) kerületi ítélkezés szintjei. Falvak és mezővárosok bíráskodása, az úriszék. Bányabíróságok. Szentszéki (egyházi) bíráskodás. A katonai ítélkezés. Erdély jogszolgáltatási szervezete az önálló fejedelemség idején és a Habsburg-korszakban. Horvát-Szlavónország, a déli és az erdélyi határőrvidék bíróságai. A török jogszolgáltatás a hódoltságban. - II. 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A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 xml:space="preserve"> polgári peres eljárás 6 perszaka: az előkészületi (kereset, idézés, perfelvétel), a „kifogások” szakasza (perbeli „feles</w:t>
            </w:r>
            <w:r w:rsidRPr="005142B8">
              <w:rPr>
                <w:sz w:val="24"/>
                <w:szCs w:val="24"/>
                <w:lang w:val="hu-HU" w:eastAsia="hu-HU"/>
              </w:rPr>
              <w:t>e</w:t>
            </w:r>
            <w:r w:rsidRPr="005142B8">
              <w:rPr>
                <w:sz w:val="24"/>
                <w:szCs w:val="24"/>
                <w:lang w:val="hu-HU" w:eastAsia="hu-HU"/>
              </w:rPr>
              <w:t xml:space="preserve">lés”,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közbenszóló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ítélet), a bizonyítási szakasz (érvelések, bizonyítási eljárások: oklevelek, tanúvallomások), az ítélethozatali vagy peregyezségi szak, a perorvoslati szak (tilalom, fellebbezés stb.), a végrehajtási szak. A bü</w:t>
            </w:r>
            <w:r w:rsidRPr="005142B8">
              <w:rPr>
                <w:sz w:val="24"/>
                <w:szCs w:val="24"/>
                <w:lang w:val="hu-HU" w:eastAsia="hu-HU"/>
              </w:rPr>
              <w:t>n</w:t>
            </w:r>
            <w:r w:rsidRPr="005142B8">
              <w:rPr>
                <w:sz w:val="24"/>
                <w:szCs w:val="24"/>
                <w:lang w:val="hu-HU" w:eastAsia="hu-HU"/>
              </w:rPr>
              <w:t>tető peres eljárás 4 perszaka: az előkészületi (vizsgálat, kihallgatások, szemle, vádlevél), a törvényszéki (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exceptiók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allegatiók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, ítélet), a perorvoslati és a végrehajtási szakasz. A rendkívüli és gyorsított eljárások.</w:t>
            </w:r>
          </w:p>
        </w:tc>
      </w:tr>
      <w:tr w:rsidR="0034558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Bónis </w:t>
            </w:r>
            <w:proofErr w:type="spellStart"/>
            <w:r w:rsidRPr="00A715BD">
              <w:rPr>
                <w:sz w:val="24"/>
                <w:szCs w:val="24"/>
              </w:rPr>
              <w:t>Gy.-Degré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.-Varga E.: A magyar bírósági szervezet és perjog története. Bp., 1961., Zalaegerszeg, 1996.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Eckhart</w:t>
            </w:r>
            <w:proofErr w:type="spellEnd"/>
            <w:r w:rsidRPr="00A715BD">
              <w:rPr>
                <w:sz w:val="24"/>
                <w:szCs w:val="24"/>
              </w:rPr>
              <w:t xml:space="preserve"> Ferenc: Magyar alkotmány- és jogtörténet. Bp., 1946., 2000.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jogi lexikon 1-6. kötet. Szerk.: Márkus Dezső. Bp., 1898-1907.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Zsolt: Az erdélyi fejedelemség központi kormányzata. Bp., 1985.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Kállay István: Városi bíráskodás Magyarországon 1686-1848. Bp., 1996.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Magyarországi boszorkányperek 1529-1768. I-III. Szerk.: </w:t>
            </w:r>
            <w:proofErr w:type="spellStart"/>
            <w:r w:rsidRPr="00A715BD">
              <w:rPr>
                <w:sz w:val="24"/>
                <w:szCs w:val="24"/>
              </w:rPr>
              <w:t>Schramm</w:t>
            </w:r>
            <w:proofErr w:type="spellEnd"/>
            <w:r w:rsidRPr="00A715BD">
              <w:rPr>
                <w:sz w:val="24"/>
                <w:szCs w:val="24"/>
              </w:rPr>
              <w:t xml:space="preserve"> Ferenc. Bp., 1962.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Veres Miklós: A tárnoki hatóság és a tárnoki szék. 1526-1849. Bp., 1968.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Pálffy Géza: Katonai igazságszolgáltatás a királyi Magyarországon a XVI-XVII. században. Győr, 1995.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Meznerics</w:t>
            </w:r>
            <w:proofErr w:type="spellEnd"/>
            <w:r w:rsidRPr="00A715BD">
              <w:rPr>
                <w:sz w:val="24"/>
                <w:szCs w:val="24"/>
              </w:rPr>
              <w:t xml:space="preserve"> Iván: Megyei büntető igazságszolgáltatás a 16-19. században. Bp., 1933.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Torday Lajos: A megyei polgári peres eljárás a 16-19. században. Bp., 1933. 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Endre (szerk.): Úriszék. Bp., 1958.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Kállay István: Úriszéki bíráskodás a XVIII-XIX. században. Bp., 1985.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Katona Géza: Bizonyítási eszközök a XVIII-XIX. században. Bp., 1977.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Lajos: Bűnözés és büntetőbíráskodás a XVIII. század hetvenes éveinek Magyarországán. Bp., 1996.</w:t>
            </w:r>
          </w:p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Hajdú Lajos: Bűntett és büntetés a XVIII. század utolsó harmadában. Bp., 1985.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rPr>
          <w:trHeight w:val="338"/>
        </w:trPr>
        <w:tc>
          <w:tcPr>
            <w:tcW w:w="9180" w:type="dxa"/>
            <w:gridSpan w:val="3"/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 xml:space="preserve">Dr. </w:t>
            </w:r>
            <w:r>
              <w:rPr>
                <w:color w:val="000000"/>
                <w:sz w:val="24"/>
                <w:szCs w:val="24"/>
              </w:rPr>
              <w:t>Bessenyei József</w:t>
            </w:r>
            <w:r w:rsidRPr="00A715BD">
              <w:rPr>
                <w:color w:val="000000"/>
                <w:sz w:val="24"/>
                <w:szCs w:val="24"/>
              </w:rPr>
              <w:t xml:space="preserve"> egyetemi tanár, MTA doktora</w:t>
            </w:r>
          </w:p>
        </w:tc>
      </w:tr>
      <w:tr w:rsidR="0034558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34558E" w:rsidRPr="00A715BD" w:rsidRDefault="0034558E" w:rsidP="0034558E">
      <w:pPr>
        <w:rPr>
          <w:sz w:val="24"/>
          <w:szCs w:val="24"/>
        </w:rPr>
      </w:pPr>
    </w:p>
    <w:p w:rsidR="0034558E" w:rsidRPr="00A715BD" w:rsidRDefault="0034558E" w:rsidP="0034558E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558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magyar történelem 1526-1790 (</w:t>
            </w:r>
            <w:proofErr w:type="spellStart"/>
            <w:r w:rsidRPr="00A715BD">
              <w:rPr>
                <w:b/>
                <w:bCs/>
                <w:sz w:val="24"/>
                <w:szCs w:val="24"/>
              </w:rPr>
              <w:t>Báthoriak</w:t>
            </w:r>
            <w:proofErr w:type="spellEnd"/>
            <w:r w:rsidRPr="00A715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b/>
                <w:bCs/>
                <w:sz w:val="24"/>
                <w:szCs w:val="24"/>
              </w:rPr>
              <w:t>Rákócziak</w:t>
            </w:r>
            <w:proofErr w:type="spellEnd"/>
            <w:r w:rsidRPr="00A715BD">
              <w:rPr>
                <w:b/>
                <w:bCs/>
                <w:sz w:val="24"/>
                <w:szCs w:val="24"/>
              </w:rPr>
              <w:t xml:space="preserve"> a magyar történelemben)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</w:t>
            </w:r>
            <w:r>
              <w:rPr>
                <w:b/>
                <w:sz w:val="24"/>
                <w:szCs w:val="24"/>
              </w:rPr>
              <w:t>4</w:t>
            </w:r>
            <w:r w:rsidRPr="00A715BD"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4558E" w:rsidRPr="00A715BD" w:rsidTr="00063D7B">
        <w:tc>
          <w:tcPr>
            <w:tcW w:w="9180" w:type="dxa"/>
            <w:gridSpan w:val="3"/>
          </w:tcPr>
          <w:p w:rsidR="0034558E" w:rsidRPr="00A715BD" w:rsidRDefault="0034558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4558E" w:rsidRPr="00A715BD" w:rsidRDefault="0034558E" w:rsidP="00063D7B">
            <w:pPr>
              <w:pStyle w:val="Szvegtrzsbehzssal"/>
              <w:ind w:left="0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 – a félévi munka megszervezése. Tematika ismertetése, a szakirodalom kijelölése. Az Erdélyi Fejedelemség kialakulása (Szapolyai János rex Hungariae – Szapolyai János Zsigmond rex Hungariae, </w:t>
            </w:r>
            <w:proofErr w:type="spellStart"/>
            <w:r w:rsidRPr="00A715BD">
              <w:rPr>
                <w:sz w:val="24"/>
                <w:szCs w:val="24"/>
              </w:rPr>
              <w:t>electus</w:t>
            </w:r>
            <w:proofErr w:type="spellEnd"/>
            <w:r w:rsidRPr="00A715BD">
              <w:rPr>
                <w:sz w:val="24"/>
                <w:szCs w:val="24"/>
              </w:rPr>
              <w:t xml:space="preserve">, non </w:t>
            </w:r>
            <w:proofErr w:type="spellStart"/>
            <w:r w:rsidRPr="00A715BD">
              <w:rPr>
                <w:sz w:val="24"/>
                <w:szCs w:val="24"/>
              </w:rPr>
              <w:t>coronatus</w:t>
            </w:r>
            <w:proofErr w:type="spellEnd"/>
            <w:r w:rsidRPr="00A715BD">
              <w:rPr>
                <w:sz w:val="24"/>
                <w:szCs w:val="24"/>
              </w:rPr>
              <w:t xml:space="preserve">. Az Erdélyi </w:t>
            </w:r>
            <w:proofErr w:type="gramStart"/>
            <w:r w:rsidRPr="00A715BD">
              <w:rPr>
                <w:sz w:val="24"/>
                <w:szCs w:val="24"/>
              </w:rPr>
              <w:t>Fejedelemség</w:t>
            </w:r>
            <w:proofErr w:type="gramEnd"/>
            <w:r w:rsidRPr="00A715BD">
              <w:rPr>
                <w:sz w:val="24"/>
                <w:szCs w:val="24"/>
              </w:rPr>
              <w:t xml:space="preserve"> mint az Oszmán Birodalom vazallus állama.) Báthori István erdélyi fejedelem és lengyel király. (A </w:t>
            </w:r>
            <w:proofErr w:type="spellStart"/>
            <w:r w:rsidRPr="00A715BD">
              <w:rPr>
                <w:sz w:val="24"/>
                <w:szCs w:val="24"/>
              </w:rPr>
              <w:t>Báthoriak</w:t>
            </w:r>
            <w:proofErr w:type="spellEnd"/>
            <w:r w:rsidRPr="00A715BD">
              <w:rPr>
                <w:sz w:val="24"/>
                <w:szCs w:val="24"/>
              </w:rPr>
              <w:t xml:space="preserve"> családja. A hagyományos lengyel-magyar kapcsolatok. Báthori István, mint az erdélyi bel- és külpolitika irányítója. Gazdaság, társadalom, kultúra a 16. századi Erdélyben. (A három nemzet és a négy bevett vallás országának sajátosságai, speciális vonásai. Magyarország és az Erdélyi Fejedelemség eltérő fejlődési pályája.). A „rossz hírű” </w:t>
            </w:r>
            <w:proofErr w:type="spellStart"/>
            <w:r w:rsidRPr="00A715BD">
              <w:rPr>
                <w:sz w:val="24"/>
                <w:szCs w:val="24"/>
              </w:rPr>
              <w:t>Báthoriak</w:t>
            </w:r>
            <w:proofErr w:type="spellEnd"/>
            <w:r w:rsidRPr="00A715BD">
              <w:rPr>
                <w:sz w:val="24"/>
                <w:szCs w:val="24"/>
              </w:rPr>
              <w:t xml:space="preserve">: Zsigmond, Gábor (az ország egyesítésének programja, a Királyi </w:t>
            </w:r>
            <w:r w:rsidRPr="00A715BD">
              <w:rPr>
                <w:sz w:val="24"/>
                <w:szCs w:val="24"/>
              </w:rPr>
              <w:tab/>
              <w:t xml:space="preserve">Magyarország, az Erdélyi Fejedelemség és a román vajdaságok szövetsége a 15 éves háborúban.).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: Zsigmond, Öreg Rákóczi György, Ifj. Rákóczi György (nyugat-európai 30 éves háború és Erdély, kelet-európai 30 éves háború és Erdély.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 és a lengyel királyi cím.)  A Rákóczi hagyomány továbbélése: a királya ellen lázadó apa és fia – I. Rákóczi Ferenc és II. Rákóczi Ferenc (a magyarországi főúri összeesküvés és következményei. A Rákóczi-szabadságharc főbb problémái: a társadalmi összefogás kérdése, a szabadságharc gazdasági problémái, a szabadságharc nemzetközi elszigeteltsége stb.) A Rákóczi-emigráció. Időarányosan két zh. íratása.</w:t>
            </w:r>
          </w:p>
        </w:tc>
      </w:tr>
      <w:tr w:rsidR="0034558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58E" w:rsidRPr="00A715BD" w:rsidRDefault="0034558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Erdély története I-III. kötet.(Főszerk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Köpeczi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B.) Bp., 1986. 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Barta G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Az erdélyi fejedelemség születése. Bp., 1979.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Lukinich I.: Az erdélyi fejedelmi cím kialakulásának története. Századok 1913.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Bíró V.: Az erdélyi fejedelmi hatalom fejlődése 1542-1690. Bp., 1924.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Szabó P.: Az Erdélyi Fejedelemség. (Tudomány – Egyetem sorozat) Bp., 1997.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Veress E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Báthory István király. Bp., 1937.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Nagy L.(szerk.): Báthory István emlékezete. Bp., 1994.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Szádeczky L.: A székely nemzet története és alkotmánya. Bp., 1927. (Reprint – 1993)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Lukinich I.: I. Rákóczy György és a lengyel királyság Bp., 1907.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Gebei S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II. Rákóczi György erdélyi fejedelem külpolitikája (1648-1657). Eger, 1996.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Rákóczi tanulmányok (Szerk.: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Köpeczi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B., Hopp L., R. Várkonyi Á.) Bp., 1980.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Köpeczi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B.-R. Várkonyi Á.: II. Rákóczi Ferenc. Bp., 1976.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A Rákóczi-szabadságharc és Közép-Európa. (Szerk.: Tamás E.)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I-II.k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 Sárospatak, 2003.</w:t>
            </w:r>
          </w:p>
          <w:p w:rsidR="0034558E" w:rsidRPr="005142B8" w:rsidRDefault="0034558E" w:rsidP="00063D7B">
            <w:pPr>
              <w:pStyle w:val="Csakszveg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Szekfű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Gy</w:t>
            </w:r>
            <w:proofErr w:type="spellEnd"/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.:</w:t>
            </w:r>
            <w:proofErr w:type="gram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A száműzött Rákóczi. Bp., 1993.</w:t>
            </w:r>
          </w:p>
        </w:tc>
      </w:tr>
      <w:tr w:rsidR="0034558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58E" w:rsidRPr="00A715BD" w:rsidRDefault="0034558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4558E" w:rsidRPr="00A715BD" w:rsidTr="00063D7B">
        <w:trPr>
          <w:trHeight w:val="338"/>
        </w:trPr>
        <w:tc>
          <w:tcPr>
            <w:tcW w:w="9180" w:type="dxa"/>
            <w:gridSpan w:val="3"/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  <w:tr w:rsidR="0034558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58E" w:rsidRPr="00A715BD" w:rsidRDefault="0034558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Kalmár János egyetemi docens, CSc</w:t>
            </w:r>
          </w:p>
        </w:tc>
      </w:tr>
    </w:tbl>
    <w:p w:rsidR="0034558E" w:rsidRPr="00A715BD" w:rsidRDefault="0034558E" w:rsidP="0034558E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58E"/>
    <w:rsid w:val="00011EAC"/>
    <w:rsid w:val="0034558E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58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pp">
    <w:name w:val="Tipp"/>
    <w:basedOn w:val="Norml"/>
    <w:rsid w:val="0034558E"/>
    <w:pPr>
      <w:numPr>
        <w:numId w:val="11"/>
      </w:numPr>
    </w:pPr>
  </w:style>
  <w:style w:type="paragraph" w:styleId="Szvegtrzs3">
    <w:name w:val="Body Text 3"/>
    <w:basedOn w:val="Norml"/>
    <w:link w:val="Szvegtrzs3Char"/>
    <w:uiPriority w:val="99"/>
    <w:unhideWhenUsed/>
    <w:rsid w:val="0034558E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34558E"/>
    <w:rPr>
      <w:rFonts w:ascii="Times New Roman" w:eastAsia="Times New Roman" w:hAnsi="Times New Roman" w:cs="Times New Roman"/>
      <w:sz w:val="16"/>
      <w:szCs w:val="16"/>
      <w:lang/>
    </w:rPr>
  </w:style>
  <w:style w:type="paragraph" w:styleId="Csakszveg">
    <w:name w:val="Plain Text"/>
    <w:basedOn w:val="Norml"/>
    <w:link w:val="CsakszvegChar"/>
    <w:rsid w:val="0034558E"/>
    <w:rPr>
      <w:rFonts w:ascii="Courier New" w:eastAsia="MS Mincho" w:hAnsi="Courier New"/>
      <w:b/>
      <w:lang/>
    </w:rPr>
  </w:style>
  <w:style w:type="character" w:customStyle="1" w:styleId="CsakszvegChar">
    <w:name w:val="Csak szöveg Char"/>
    <w:basedOn w:val="Bekezdsalapbettpusa"/>
    <w:link w:val="Csakszveg"/>
    <w:rsid w:val="0034558E"/>
    <w:rPr>
      <w:rFonts w:ascii="Courier New" w:eastAsia="MS Mincho" w:hAnsi="Courier New" w:cs="Times New Roman"/>
      <w:b/>
      <w:sz w:val="20"/>
      <w:szCs w:val="20"/>
      <w:lang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455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455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7778</Characters>
  <Application>Microsoft Office Word</Application>
  <DocSecurity>0</DocSecurity>
  <Lines>64</Lines>
  <Paragraphs>17</Paragraphs>
  <ScaleCrop>false</ScaleCrop>
  <Company>EKF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2012-07-03T13:17:00Z</dcterms:created>
  <dcterms:modified xsi:type="dcterms:W3CDTF">2012-07-03T13:18:00Z</dcterms:modified>
</cp:coreProperties>
</file>