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Pr="001F111E" w:rsidRDefault="003218A2" w:rsidP="003218A2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5813BF" w:rsidRPr="001F111E" w:rsidTr="00B75CD8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813BF" w:rsidRPr="001F111E" w:rsidRDefault="005813BF" w:rsidP="005813BF">
            <w:pPr>
              <w:rPr>
                <w:b/>
                <w:sz w:val="24"/>
                <w:szCs w:val="24"/>
              </w:rPr>
            </w:pPr>
            <w:r w:rsidRPr="001F111E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111E">
              <w:rPr>
                <w:b/>
                <w:sz w:val="24"/>
                <w:szCs w:val="24"/>
              </w:rPr>
              <w:t>20. századi és kortárs filozófiák (</w:t>
            </w:r>
            <w:proofErr w:type="spellStart"/>
            <w:r w:rsidRPr="001F111E">
              <w:rPr>
                <w:b/>
                <w:sz w:val="24"/>
                <w:szCs w:val="24"/>
              </w:rPr>
              <w:t>gyak</w:t>
            </w:r>
            <w:proofErr w:type="spellEnd"/>
            <w:r w:rsidRPr="001F111E">
              <w:rPr>
                <w:b/>
                <w:sz w:val="24"/>
                <w:szCs w:val="24"/>
              </w:rPr>
              <w:t>.)</w:t>
            </w:r>
          </w:p>
          <w:p w:rsidR="005813BF" w:rsidRPr="001F111E" w:rsidRDefault="005813BF" w:rsidP="005813B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</w:t>
            </w:r>
            <w:r w:rsidRPr="001F111E">
              <w:rPr>
                <w:b/>
                <w:sz w:val="24"/>
                <w:szCs w:val="24"/>
              </w:rPr>
              <w:t>ódja: NBB_SB132G3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813BF" w:rsidRPr="001F111E" w:rsidRDefault="005813BF" w:rsidP="005813B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F111E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1F111E" w:rsidTr="007D7BD7">
        <w:tc>
          <w:tcPr>
            <w:tcW w:w="9180" w:type="dxa"/>
            <w:gridSpan w:val="2"/>
          </w:tcPr>
          <w:p w:rsidR="003218A2" w:rsidRPr="001F111E" w:rsidRDefault="003218A2" w:rsidP="005813BF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1F111E">
              <w:rPr>
                <w:sz w:val="24"/>
                <w:szCs w:val="24"/>
              </w:rPr>
              <w:t xml:space="preserve">A tanóra </w:t>
            </w:r>
            <w:proofErr w:type="gramStart"/>
            <w:r w:rsidRPr="001F111E">
              <w:rPr>
                <w:sz w:val="24"/>
                <w:szCs w:val="24"/>
              </w:rPr>
              <w:t>típusa</w:t>
            </w:r>
            <w:r w:rsidRPr="001F111E">
              <w:rPr>
                <w:rStyle w:val="Lbjegyzet-hivatkozs"/>
                <w:sz w:val="24"/>
                <w:szCs w:val="24"/>
              </w:rPr>
              <w:footnoteReference w:id="1"/>
            </w:r>
            <w:r w:rsidRPr="001F111E">
              <w:rPr>
                <w:sz w:val="24"/>
                <w:szCs w:val="24"/>
              </w:rPr>
              <w:t>:</w:t>
            </w:r>
            <w:proofErr w:type="gramEnd"/>
            <w:r w:rsidR="00FE7D46" w:rsidRPr="001F111E">
              <w:rPr>
                <w:sz w:val="24"/>
                <w:szCs w:val="24"/>
              </w:rPr>
              <w:t xml:space="preserve"> </w:t>
            </w:r>
            <w:proofErr w:type="spellStart"/>
            <w:r w:rsidR="00984EAF" w:rsidRPr="005813BF">
              <w:rPr>
                <w:b/>
                <w:sz w:val="24"/>
                <w:szCs w:val="24"/>
              </w:rPr>
              <w:t>szeminárum</w:t>
            </w:r>
            <w:proofErr w:type="spellEnd"/>
            <w:r w:rsidRPr="001F111E">
              <w:rPr>
                <w:sz w:val="24"/>
                <w:szCs w:val="24"/>
              </w:rPr>
              <w:tab/>
              <w:t xml:space="preserve">és száma: </w:t>
            </w:r>
            <w:r w:rsidR="005813BF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1F111E" w:rsidTr="007D7BD7">
        <w:tc>
          <w:tcPr>
            <w:tcW w:w="9180" w:type="dxa"/>
            <w:gridSpan w:val="2"/>
          </w:tcPr>
          <w:p w:rsidR="003218A2" w:rsidRPr="001F111E" w:rsidRDefault="003218A2" w:rsidP="00374C2B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1F111E">
              <w:rPr>
                <w:sz w:val="24"/>
                <w:szCs w:val="24"/>
              </w:rPr>
              <w:t>A számonkérés módja (</w:t>
            </w:r>
            <w:proofErr w:type="spellStart"/>
            <w:r w:rsidRPr="001F111E">
              <w:rPr>
                <w:sz w:val="24"/>
                <w:szCs w:val="24"/>
              </w:rPr>
              <w:t>koll</w:t>
            </w:r>
            <w:proofErr w:type="spellEnd"/>
            <w:r w:rsidRPr="001F111E">
              <w:rPr>
                <w:sz w:val="24"/>
                <w:szCs w:val="24"/>
              </w:rPr>
              <w:t>./</w:t>
            </w:r>
            <w:proofErr w:type="spellStart"/>
            <w:r w:rsidRPr="001F111E">
              <w:rPr>
                <w:sz w:val="24"/>
                <w:szCs w:val="24"/>
              </w:rPr>
              <w:t>gyj</w:t>
            </w:r>
            <w:proofErr w:type="spellEnd"/>
            <w:r w:rsidRPr="001F111E">
              <w:rPr>
                <w:sz w:val="24"/>
                <w:szCs w:val="24"/>
              </w:rPr>
              <w:t>./</w:t>
            </w:r>
            <w:proofErr w:type="gramStart"/>
            <w:r w:rsidRPr="001F111E">
              <w:rPr>
                <w:sz w:val="24"/>
                <w:szCs w:val="24"/>
              </w:rPr>
              <w:t>egyéb</w:t>
            </w:r>
            <w:r w:rsidRPr="001F111E">
              <w:rPr>
                <w:rStyle w:val="Lbjegyzet-hivatkozs"/>
                <w:sz w:val="24"/>
                <w:szCs w:val="24"/>
              </w:rPr>
              <w:footnoteReference w:id="2"/>
            </w:r>
            <w:r w:rsidRPr="001F111E">
              <w:rPr>
                <w:sz w:val="24"/>
                <w:szCs w:val="24"/>
              </w:rPr>
              <w:t>)</w:t>
            </w:r>
            <w:proofErr w:type="gramEnd"/>
            <w:r w:rsidRPr="001F111E">
              <w:rPr>
                <w:sz w:val="24"/>
                <w:szCs w:val="24"/>
              </w:rPr>
              <w:t xml:space="preserve">: </w:t>
            </w:r>
            <w:r w:rsidR="00984EAF" w:rsidRPr="005813BF">
              <w:rPr>
                <w:b/>
                <w:sz w:val="24"/>
                <w:szCs w:val="24"/>
              </w:rPr>
              <w:t>gyakorlati jegy</w:t>
            </w:r>
          </w:p>
        </w:tc>
      </w:tr>
      <w:tr w:rsidR="003218A2" w:rsidRPr="001F111E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1F111E" w:rsidRDefault="003218A2" w:rsidP="00374C2B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1F111E">
              <w:rPr>
                <w:sz w:val="24"/>
                <w:szCs w:val="24"/>
              </w:rPr>
              <w:t>A tantárgy tantervi helye (hányadik félév):</w:t>
            </w:r>
            <w:r w:rsidR="00FE7D46" w:rsidRPr="001F111E">
              <w:rPr>
                <w:sz w:val="24"/>
                <w:szCs w:val="24"/>
              </w:rPr>
              <w:t xml:space="preserve"> </w:t>
            </w:r>
            <w:r w:rsidR="00984EAF" w:rsidRPr="005813BF">
              <w:rPr>
                <w:b/>
                <w:sz w:val="24"/>
                <w:szCs w:val="24"/>
              </w:rPr>
              <w:t>IV.</w:t>
            </w:r>
          </w:p>
        </w:tc>
      </w:tr>
      <w:tr w:rsidR="003218A2" w:rsidRPr="001F111E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1F111E" w:rsidRDefault="003218A2" w:rsidP="00374C2B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1F111E">
              <w:rPr>
                <w:sz w:val="24"/>
                <w:szCs w:val="24"/>
              </w:rPr>
              <w:t xml:space="preserve">Előtanulmányi feltételek </w:t>
            </w:r>
            <w:r w:rsidRPr="001F111E">
              <w:rPr>
                <w:i/>
                <w:sz w:val="24"/>
                <w:szCs w:val="24"/>
              </w:rPr>
              <w:t>(ha vannak)</w:t>
            </w:r>
            <w:r w:rsidRPr="001F111E">
              <w:rPr>
                <w:sz w:val="24"/>
                <w:szCs w:val="24"/>
              </w:rPr>
              <w:t>:</w:t>
            </w:r>
            <w:r w:rsidRPr="001F111E">
              <w:rPr>
                <w:i/>
                <w:sz w:val="24"/>
                <w:szCs w:val="24"/>
              </w:rPr>
              <w:t xml:space="preserve"> </w:t>
            </w:r>
            <w:r w:rsidR="00374C2B" w:rsidRPr="001F111E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1F111E" w:rsidTr="00975C41">
        <w:trPr>
          <w:trHeight w:val="724"/>
        </w:trPr>
        <w:tc>
          <w:tcPr>
            <w:tcW w:w="9180" w:type="dxa"/>
            <w:gridSpan w:val="2"/>
          </w:tcPr>
          <w:p w:rsidR="00FE7D46" w:rsidRPr="001F111E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F111E">
              <w:rPr>
                <w:b/>
                <w:sz w:val="24"/>
                <w:szCs w:val="24"/>
              </w:rPr>
              <w:t>Tantárgyleírás</w:t>
            </w:r>
            <w:r w:rsidRPr="001F111E">
              <w:rPr>
                <w:sz w:val="24"/>
                <w:szCs w:val="24"/>
              </w:rPr>
              <w:t>:</w:t>
            </w:r>
          </w:p>
          <w:p w:rsidR="00FE7D46" w:rsidRPr="001F111E" w:rsidRDefault="00374C2B" w:rsidP="00374C2B">
            <w:pPr>
              <w:spacing w:before="60" w:after="120"/>
              <w:jc w:val="both"/>
              <w:rPr>
                <w:b/>
                <w:sz w:val="24"/>
                <w:szCs w:val="24"/>
              </w:rPr>
            </w:pPr>
            <w:r w:rsidRPr="001F111E">
              <w:rPr>
                <w:sz w:val="24"/>
                <w:szCs w:val="24"/>
              </w:rPr>
              <w:t>A szemináriumon a 20. századi filozófiai irányzatok néhány reprezentatív szövegét olvassuk és elemezzük, különös tekintettel arra, hogy miképpen értelmezik az embert, az emberi létezést és ennek milyen követke</w:t>
            </w:r>
            <w:r w:rsidRPr="001F111E">
              <w:rPr>
                <w:sz w:val="24"/>
                <w:szCs w:val="24"/>
              </w:rPr>
              <w:t>z</w:t>
            </w:r>
            <w:r w:rsidRPr="001F111E">
              <w:rPr>
                <w:sz w:val="24"/>
                <w:szCs w:val="24"/>
              </w:rPr>
              <w:t>ményei vannak az etika területén.</w:t>
            </w:r>
          </w:p>
        </w:tc>
      </w:tr>
      <w:tr w:rsidR="00FE7D46" w:rsidRPr="001F111E" w:rsidTr="00975C41">
        <w:trPr>
          <w:trHeight w:val="1271"/>
        </w:trPr>
        <w:tc>
          <w:tcPr>
            <w:tcW w:w="9180" w:type="dxa"/>
            <w:gridSpan w:val="2"/>
          </w:tcPr>
          <w:p w:rsidR="00FE7D46" w:rsidRPr="001F111E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1F111E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374C2B" w:rsidRPr="001F111E" w:rsidRDefault="00374C2B" w:rsidP="00374C2B">
            <w:pPr>
              <w:ind w:left="348" w:hanging="348"/>
              <w:rPr>
                <w:sz w:val="24"/>
                <w:szCs w:val="24"/>
              </w:rPr>
            </w:pPr>
            <w:r w:rsidRPr="001F111E">
              <w:rPr>
                <w:sz w:val="24"/>
                <w:szCs w:val="24"/>
              </w:rPr>
              <w:t xml:space="preserve">Husserl: A párizsi előadások. </w:t>
            </w:r>
            <w:proofErr w:type="spellStart"/>
            <w:r w:rsidRPr="001F111E">
              <w:rPr>
                <w:sz w:val="24"/>
                <w:szCs w:val="24"/>
              </w:rPr>
              <w:t>In</w:t>
            </w:r>
            <w:proofErr w:type="spellEnd"/>
            <w:r w:rsidRPr="001F111E">
              <w:rPr>
                <w:sz w:val="24"/>
                <w:szCs w:val="24"/>
              </w:rPr>
              <w:t>: Edmund Husserl válogatott tanulmányai, Gondolat, Budapest, 1972.</w:t>
            </w:r>
          </w:p>
          <w:p w:rsidR="00374C2B" w:rsidRPr="001F111E" w:rsidRDefault="00374C2B" w:rsidP="00374C2B">
            <w:pPr>
              <w:ind w:left="348" w:hanging="348"/>
              <w:rPr>
                <w:sz w:val="24"/>
                <w:szCs w:val="24"/>
              </w:rPr>
            </w:pPr>
            <w:r w:rsidRPr="001F111E">
              <w:rPr>
                <w:sz w:val="24"/>
                <w:szCs w:val="24"/>
              </w:rPr>
              <w:t xml:space="preserve">Husserl: Az európai emberiség válsága és a filozófia. </w:t>
            </w:r>
            <w:proofErr w:type="spellStart"/>
            <w:r w:rsidRPr="001F111E">
              <w:rPr>
                <w:sz w:val="24"/>
                <w:szCs w:val="24"/>
              </w:rPr>
              <w:t>In</w:t>
            </w:r>
            <w:proofErr w:type="spellEnd"/>
            <w:r w:rsidRPr="001F111E">
              <w:rPr>
                <w:sz w:val="24"/>
                <w:szCs w:val="24"/>
              </w:rPr>
              <w:t>: Edmund Husserl válogatott tanulmányai, Gond</w:t>
            </w:r>
            <w:r w:rsidRPr="001F111E">
              <w:rPr>
                <w:sz w:val="24"/>
                <w:szCs w:val="24"/>
              </w:rPr>
              <w:t>o</w:t>
            </w:r>
            <w:r w:rsidRPr="001F111E">
              <w:rPr>
                <w:sz w:val="24"/>
                <w:szCs w:val="24"/>
              </w:rPr>
              <w:t>lat, Budapest, 1972.</w:t>
            </w:r>
          </w:p>
          <w:p w:rsidR="00374C2B" w:rsidRPr="001F111E" w:rsidRDefault="00374C2B" w:rsidP="00374C2B">
            <w:pPr>
              <w:ind w:left="348" w:hanging="348"/>
              <w:rPr>
                <w:sz w:val="24"/>
                <w:szCs w:val="24"/>
              </w:rPr>
            </w:pPr>
            <w:r w:rsidRPr="001F111E">
              <w:rPr>
                <w:sz w:val="24"/>
                <w:szCs w:val="24"/>
              </w:rPr>
              <w:t xml:space="preserve">Heidegger: Levél a humanizmusról, </w:t>
            </w:r>
            <w:proofErr w:type="spellStart"/>
            <w:r w:rsidRPr="001F111E">
              <w:rPr>
                <w:sz w:val="24"/>
                <w:szCs w:val="24"/>
              </w:rPr>
              <w:t>in</w:t>
            </w:r>
            <w:proofErr w:type="spellEnd"/>
            <w:r w:rsidRPr="001F111E">
              <w:rPr>
                <w:sz w:val="24"/>
                <w:szCs w:val="24"/>
              </w:rPr>
              <w:t>: „</w:t>
            </w:r>
            <w:proofErr w:type="gramStart"/>
            <w:r w:rsidRPr="001F111E">
              <w:rPr>
                <w:sz w:val="24"/>
                <w:szCs w:val="24"/>
              </w:rPr>
              <w:t>…költőien</w:t>
            </w:r>
            <w:proofErr w:type="gramEnd"/>
            <w:r w:rsidRPr="001F111E">
              <w:rPr>
                <w:sz w:val="24"/>
                <w:szCs w:val="24"/>
              </w:rPr>
              <w:t xml:space="preserve"> lakozik az ember…”, </w:t>
            </w:r>
            <w:proofErr w:type="spellStart"/>
            <w:r w:rsidRPr="001F111E">
              <w:rPr>
                <w:sz w:val="24"/>
                <w:szCs w:val="24"/>
              </w:rPr>
              <w:t>T-Twins</w:t>
            </w:r>
            <w:proofErr w:type="spellEnd"/>
            <w:r w:rsidRPr="001F111E">
              <w:rPr>
                <w:sz w:val="24"/>
                <w:szCs w:val="24"/>
              </w:rPr>
              <w:t>/Pompeji, 1994.</w:t>
            </w:r>
          </w:p>
          <w:p w:rsidR="00374C2B" w:rsidRPr="001F111E" w:rsidRDefault="00374C2B" w:rsidP="00374C2B">
            <w:pPr>
              <w:ind w:left="348" w:hanging="348"/>
              <w:rPr>
                <w:sz w:val="24"/>
                <w:szCs w:val="24"/>
              </w:rPr>
            </w:pPr>
            <w:r w:rsidRPr="001F111E">
              <w:rPr>
                <w:sz w:val="24"/>
                <w:szCs w:val="24"/>
              </w:rPr>
              <w:t xml:space="preserve">Heidegger: A filozófia vége és a gondolkodás feladata </w:t>
            </w:r>
            <w:proofErr w:type="spellStart"/>
            <w:r w:rsidRPr="001F111E">
              <w:rPr>
                <w:sz w:val="24"/>
                <w:szCs w:val="24"/>
              </w:rPr>
              <w:t>in</w:t>
            </w:r>
            <w:proofErr w:type="spellEnd"/>
            <w:r w:rsidRPr="001F111E">
              <w:rPr>
                <w:sz w:val="24"/>
                <w:szCs w:val="24"/>
              </w:rPr>
              <w:t>: „</w:t>
            </w:r>
            <w:proofErr w:type="gramStart"/>
            <w:r w:rsidRPr="001F111E">
              <w:rPr>
                <w:sz w:val="24"/>
                <w:szCs w:val="24"/>
              </w:rPr>
              <w:t>…költőien</w:t>
            </w:r>
            <w:proofErr w:type="gramEnd"/>
            <w:r w:rsidRPr="001F111E">
              <w:rPr>
                <w:sz w:val="24"/>
                <w:szCs w:val="24"/>
              </w:rPr>
              <w:t xml:space="preserve"> lakozik az e</w:t>
            </w:r>
            <w:r w:rsidRPr="001F111E">
              <w:rPr>
                <w:sz w:val="24"/>
                <w:szCs w:val="24"/>
              </w:rPr>
              <w:t>m</w:t>
            </w:r>
            <w:r w:rsidRPr="001F111E">
              <w:rPr>
                <w:sz w:val="24"/>
                <w:szCs w:val="24"/>
              </w:rPr>
              <w:t xml:space="preserve">ber…”, </w:t>
            </w:r>
            <w:proofErr w:type="spellStart"/>
            <w:r w:rsidRPr="001F111E">
              <w:rPr>
                <w:sz w:val="24"/>
                <w:szCs w:val="24"/>
              </w:rPr>
              <w:t>T-Twins</w:t>
            </w:r>
            <w:proofErr w:type="spellEnd"/>
            <w:r w:rsidRPr="001F111E">
              <w:rPr>
                <w:sz w:val="24"/>
                <w:szCs w:val="24"/>
              </w:rPr>
              <w:t>/Pompeji, 1994.</w:t>
            </w:r>
          </w:p>
          <w:p w:rsidR="00FE7D46" w:rsidRPr="001F111E" w:rsidRDefault="00374C2B" w:rsidP="00374C2B">
            <w:pPr>
              <w:spacing w:after="120"/>
              <w:ind w:left="346" w:hanging="346"/>
              <w:rPr>
                <w:b/>
                <w:sz w:val="24"/>
                <w:szCs w:val="24"/>
              </w:rPr>
            </w:pPr>
            <w:r w:rsidRPr="001F111E">
              <w:rPr>
                <w:sz w:val="24"/>
                <w:szCs w:val="24"/>
              </w:rPr>
              <w:t>Camus: A lázadó ember. Nagyvilág, 1999.</w:t>
            </w:r>
          </w:p>
        </w:tc>
      </w:tr>
      <w:tr w:rsidR="003218A2" w:rsidRPr="001F111E" w:rsidTr="007D7BD7">
        <w:trPr>
          <w:trHeight w:val="338"/>
        </w:trPr>
        <w:tc>
          <w:tcPr>
            <w:tcW w:w="9180" w:type="dxa"/>
            <w:gridSpan w:val="2"/>
          </w:tcPr>
          <w:p w:rsidR="003218A2" w:rsidRPr="001F111E" w:rsidRDefault="003218A2" w:rsidP="00374C2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1F111E">
              <w:rPr>
                <w:b/>
                <w:sz w:val="24"/>
                <w:szCs w:val="24"/>
              </w:rPr>
              <w:t xml:space="preserve">Tantárgy felelőse </w:t>
            </w:r>
            <w:r w:rsidRPr="001F111E">
              <w:rPr>
                <w:sz w:val="24"/>
                <w:szCs w:val="24"/>
              </w:rPr>
              <w:t>(</w:t>
            </w:r>
            <w:r w:rsidRPr="001F111E">
              <w:rPr>
                <w:i/>
                <w:sz w:val="24"/>
                <w:szCs w:val="24"/>
              </w:rPr>
              <w:t>név, beosztás, tud. fokozat</w:t>
            </w:r>
            <w:r w:rsidRPr="001F111E">
              <w:rPr>
                <w:sz w:val="24"/>
                <w:szCs w:val="24"/>
              </w:rPr>
              <w:t>)</w:t>
            </w:r>
            <w:r w:rsidRPr="001F111E">
              <w:rPr>
                <w:b/>
                <w:sz w:val="24"/>
                <w:szCs w:val="24"/>
              </w:rPr>
              <w:t>:</w:t>
            </w:r>
            <w:r w:rsidR="00FE7D46" w:rsidRPr="001F111E">
              <w:rPr>
                <w:b/>
                <w:sz w:val="24"/>
                <w:szCs w:val="24"/>
              </w:rPr>
              <w:t xml:space="preserve"> </w:t>
            </w:r>
            <w:r w:rsidR="001F111E" w:rsidRPr="001F111E">
              <w:rPr>
                <w:sz w:val="24"/>
                <w:szCs w:val="24"/>
              </w:rPr>
              <w:t xml:space="preserve">Dr. Vajda Mihály </w:t>
            </w:r>
            <w:proofErr w:type="spellStart"/>
            <w:r w:rsidR="001F111E" w:rsidRPr="001F111E">
              <w:rPr>
                <w:sz w:val="24"/>
                <w:szCs w:val="24"/>
              </w:rPr>
              <w:t>DSc</w:t>
            </w:r>
            <w:proofErr w:type="spellEnd"/>
            <w:r w:rsidR="001F111E" w:rsidRPr="001F111E">
              <w:rPr>
                <w:sz w:val="24"/>
                <w:szCs w:val="24"/>
              </w:rPr>
              <w:t xml:space="preserve"> professor emeritus akadémikus</w:t>
            </w:r>
          </w:p>
        </w:tc>
      </w:tr>
      <w:tr w:rsidR="003218A2" w:rsidRPr="001F111E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1F111E" w:rsidRDefault="003218A2" w:rsidP="00374C2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1F111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1F111E">
              <w:rPr>
                <w:b/>
                <w:sz w:val="24"/>
                <w:szCs w:val="24"/>
              </w:rPr>
              <w:t>oktató(</w:t>
            </w:r>
            <w:proofErr w:type="gramEnd"/>
            <w:r w:rsidRPr="001F111E">
              <w:rPr>
                <w:b/>
                <w:sz w:val="24"/>
                <w:szCs w:val="24"/>
              </w:rPr>
              <w:t xml:space="preserve">k), </w:t>
            </w:r>
            <w:r w:rsidRPr="001F111E">
              <w:rPr>
                <w:sz w:val="24"/>
                <w:szCs w:val="24"/>
              </w:rPr>
              <w:t>ha vannak</w:t>
            </w:r>
            <w:r w:rsidRPr="001F111E">
              <w:rPr>
                <w:b/>
                <w:sz w:val="24"/>
                <w:szCs w:val="24"/>
              </w:rPr>
              <w:t xml:space="preserve"> </w:t>
            </w:r>
            <w:r w:rsidRPr="001F111E">
              <w:rPr>
                <w:sz w:val="24"/>
                <w:szCs w:val="24"/>
              </w:rPr>
              <w:t>(</w:t>
            </w:r>
            <w:r w:rsidRPr="001F111E">
              <w:rPr>
                <w:i/>
                <w:sz w:val="24"/>
                <w:szCs w:val="24"/>
              </w:rPr>
              <w:t>név, beosztás, tud. fokozat</w:t>
            </w:r>
            <w:r w:rsidRPr="001F111E">
              <w:rPr>
                <w:sz w:val="24"/>
                <w:szCs w:val="24"/>
              </w:rPr>
              <w:t>)</w:t>
            </w:r>
            <w:r w:rsidRPr="001F111E">
              <w:rPr>
                <w:b/>
                <w:sz w:val="24"/>
                <w:szCs w:val="24"/>
              </w:rPr>
              <w:t>:</w:t>
            </w:r>
            <w:r w:rsidR="00FE7D46" w:rsidRPr="001F111E">
              <w:rPr>
                <w:b/>
                <w:sz w:val="24"/>
                <w:szCs w:val="24"/>
              </w:rPr>
              <w:t xml:space="preserve"> </w:t>
            </w:r>
            <w:r w:rsidR="001F111E" w:rsidRPr="001F111E">
              <w:rPr>
                <w:sz w:val="24"/>
                <w:szCs w:val="24"/>
              </w:rPr>
              <w:t xml:space="preserve">Dr. Vajda Mihály </w:t>
            </w:r>
            <w:proofErr w:type="spellStart"/>
            <w:r w:rsidR="001F111E" w:rsidRPr="001F111E">
              <w:rPr>
                <w:sz w:val="24"/>
                <w:szCs w:val="24"/>
              </w:rPr>
              <w:t>DSc</w:t>
            </w:r>
            <w:proofErr w:type="spellEnd"/>
            <w:r w:rsidR="001F111E" w:rsidRPr="001F111E">
              <w:rPr>
                <w:sz w:val="24"/>
                <w:szCs w:val="24"/>
              </w:rPr>
              <w:t xml:space="preserve"> professor emeritus akadémikus; Dr. </w:t>
            </w:r>
            <w:proofErr w:type="spellStart"/>
            <w:r w:rsidR="001F111E" w:rsidRPr="001F111E">
              <w:rPr>
                <w:sz w:val="24"/>
                <w:szCs w:val="24"/>
              </w:rPr>
              <w:t>habil</w:t>
            </w:r>
            <w:proofErr w:type="spellEnd"/>
            <w:r w:rsidR="001F111E" w:rsidRPr="001F111E">
              <w:rPr>
                <w:sz w:val="24"/>
                <w:szCs w:val="24"/>
              </w:rPr>
              <w:t xml:space="preserve">. Loboczky János </w:t>
            </w:r>
            <w:proofErr w:type="spellStart"/>
            <w:r w:rsidR="001F111E" w:rsidRPr="001F111E">
              <w:rPr>
                <w:sz w:val="24"/>
                <w:szCs w:val="24"/>
              </w:rPr>
              <w:t>CSc</w:t>
            </w:r>
            <w:proofErr w:type="spellEnd"/>
            <w:r w:rsidR="001F111E" w:rsidRPr="001F111E">
              <w:rPr>
                <w:sz w:val="24"/>
                <w:szCs w:val="24"/>
              </w:rPr>
              <w:t xml:space="preserve"> főiskolai tanár; Dr. Kicsák Lóránt PhD főiskolai docens</w:t>
            </w:r>
          </w:p>
        </w:tc>
      </w:tr>
    </w:tbl>
    <w:p w:rsidR="008E5F9A" w:rsidRPr="001F111E" w:rsidRDefault="008E5F9A" w:rsidP="003218A2">
      <w:pPr>
        <w:rPr>
          <w:sz w:val="24"/>
          <w:szCs w:val="24"/>
        </w:rPr>
      </w:pPr>
    </w:p>
    <w:sectPr w:rsidR="008E5F9A" w:rsidRPr="001F111E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9C" w:rsidRDefault="002E049C" w:rsidP="0094340E">
      <w:r>
        <w:separator/>
      </w:r>
    </w:p>
  </w:endnote>
  <w:endnote w:type="continuationSeparator" w:id="0">
    <w:p w:rsidR="002E049C" w:rsidRDefault="002E049C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9C" w:rsidRDefault="002E049C" w:rsidP="0094340E">
      <w:r>
        <w:separator/>
      </w:r>
    </w:p>
  </w:footnote>
  <w:footnote w:type="continuationSeparator" w:id="0">
    <w:p w:rsidR="002E049C" w:rsidRDefault="002E049C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67F7F"/>
    <w:rsid w:val="001E1BC9"/>
    <w:rsid w:val="001F111E"/>
    <w:rsid w:val="002E049C"/>
    <w:rsid w:val="003218A2"/>
    <w:rsid w:val="00343065"/>
    <w:rsid w:val="00374C2B"/>
    <w:rsid w:val="00407C8A"/>
    <w:rsid w:val="005813BF"/>
    <w:rsid w:val="00624FCA"/>
    <w:rsid w:val="00634C96"/>
    <w:rsid w:val="00673458"/>
    <w:rsid w:val="00766CEA"/>
    <w:rsid w:val="007D7BD7"/>
    <w:rsid w:val="008027DB"/>
    <w:rsid w:val="008B32D1"/>
    <w:rsid w:val="008E5F9A"/>
    <w:rsid w:val="008F3139"/>
    <w:rsid w:val="0094340E"/>
    <w:rsid w:val="00945030"/>
    <w:rsid w:val="00965159"/>
    <w:rsid w:val="00975C41"/>
    <w:rsid w:val="00984EAF"/>
    <w:rsid w:val="009E392E"/>
    <w:rsid w:val="009F7810"/>
    <w:rsid w:val="00A47319"/>
    <w:rsid w:val="00AD3B1D"/>
    <w:rsid w:val="00C1422D"/>
    <w:rsid w:val="00D219ED"/>
    <w:rsid w:val="00D445DE"/>
    <w:rsid w:val="00D87D73"/>
    <w:rsid w:val="00EB69FB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8CC4-4270-4978-9B1F-053295A3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3</cp:revision>
  <dcterms:created xsi:type="dcterms:W3CDTF">2013-07-01T09:15:00Z</dcterms:created>
  <dcterms:modified xsi:type="dcterms:W3CDTF">2013-07-01T09:16:00Z</dcterms:modified>
</cp:coreProperties>
</file>