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Ind w:w="250" w:type="dxa"/>
        <w:tblLook w:val="01E0"/>
      </w:tblPr>
      <w:tblGrid>
        <w:gridCol w:w="6802"/>
        <w:gridCol w:w="2236"/>
      </w:tblGrid>
      <w:tr w:rsidR="00D92FD8" w:rsidRPr="008C485B" w:rsidTr="000111CE">
        <w:tc>
          <w:tcPr>
            <w:tcW w:w="6802" w:type="dxa"/>
            <w:tcMar>
              <w:top w:w="57" w:type="dxa"/>
              <w:bottom w:w="57" w:type="dxa"/>
            </w:tcMar>
          </w:tcPr>
          <w:p w:rsidR="00E819CE" w:rsidRDefault="00D92FD8" w:rsidP="00E819CE">
            <w:pPr>
              <w:ind w:left="1593" w:hanging="1593"/>
              <w:jc w:val="both"/>
              <w:rPr>
                <w:b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E819CE">
              <w:rPr>
                <w:b/>
              </w:rPr>
              <w:t>Eszmény és forma – emberábrázolás a képzőművészetben (antikvitás és reneszánsz)</w:t>
            </w:r>
          </w:p>
          <w:p w:rsidR="00D92FD8" w:rsidRPr="008C485B" w:rsidRDefault="00E819CE" w:rsidP="009F4D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Tantárgy kódja: NBB_SB120G4</w:t>
            </w:r>
          </w:p>
        </w:tc>
        <w:tc>
          <w:tcPr>
            <w:tcW w:w="2236" w:type="dxa"/>
            <w:tcMar>
              <w:top w:w="57" w:type="dxa"/>
              <w:bottom w:w="57" w:type="dxa"/>
            </w:tcMar>
          </w:tcPr>
          <w:p w:rsidR="00D92FD8" w:rsidRPr="008C485B" w:rsidRDefault="00D92FD8" w:rsidP="00E819C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E819CE">
              <w:rPr>
                <w:b/>
                <w:sz w:val="24"/>
                <w:szCs w:val="24"/>
              </w:rPr>
              <w:t>4</w:t>
            </w:r>
          </w:p>
        </w:tc>
      </w:tr>
      <w:tr w:rsidR="00D92FD8" w:rsidRPr="008C485B" w:rsidTr="000111C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819CE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E819CE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E819CE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0111CE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E819C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E819CE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0111C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E819CE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E819CE">
              <w:rPr>
                <w:b/>
                <w:sz w:val="24"/>
                <w:szCs w:val="24"/>
              </w:rPr>
              <w:t>IV.</w:t>
            </w:r>
          </w:p>
        </w:tc>
      </w:tr>
      <w:tr w:rsidR="00D92FD8" w:rsidRPr="008C485B" w:rsidTr="000111CE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E819CE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0111C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0111CE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E819CE" w:rsidRDefault="00E819CE" w:rsidP="00E819CE">
            <w:pPr>
              <w:rPr>
                <w:b/>
              </w:rPr>
            </w:pPr>
            <w:r>
              <w:rPr>
                <w:b/>
              </w:rPr>
              <w:t xml:space="preserve">A tantárgy célja: </w:t>
            </w:r>
          </w:p>
          <w:p w:rsidR="00E819CE" w:rsidRDefault="00E819CE" w:rsidP="00E819CE">
            <w:r>
              <w:t xml:space="preserve">A hallgatók ismereteinek, szintetizáló készségének bővítése a képzőművészet oldaláról néhány kiemelkedő műalkotás elemzésével. A foglalkozások szinkronikus módszerrel, de a történeti kontinuitás-diszkontinuitás problémáit is hangsúlyozva vizsgálják az adott korok emberábrázolásának kérdéseit. </w:t>
            </w:r>
          </w:p>
          <w:p w:rsidR="00E819CE" w:rsidRDefault="00E819CE" w:rsidP="00E819CE">
            <w:pPr>
              <w:jc w:val="both"/>
            </w:pPr>
            <w:r>
              <w:t xml:space="preserve">Fontosabb témakörök: A klasszikus és a reneszánsz embereszmény kialakulása, változása, értelmezése illetve újraértelmezése (idea – ideál – </w:t>
            </w:r>
            <w:proofErr w:type="spellStart"/>
            <w:r>
              <w:t>ideáltipus</w:t>
            </w:r>
            <w:proofErr w:type="spellEnd"/>
            <w:r>
              <w:t xml:space="preserve">). Az antikvitás újrafelfedezése – értelmezése- klasszikus mérce - versengés az antikvitással – önérvényesítés. </w:t>
            </w:r>
            <w:proofErr w:type="spellStart"/>
            <w:r>
              <w:t>Ikonológia</w:t>
            </w:r>
            <w:proofErr w:type="spellEnd"/>
            <w:r>
              <w:t xml:space="preserve">, ikonográfia (mítosz – mitológia – vallás). Ábrázolási </w:t>
            </w:r>
            <w:proofErr w:type="spellStart"/>
            <w:r>
              <w:t>szkémák</w:t>
            </w:r>
            <w:proofErr w:type="spellEnd"/>
            <w:r>
              <w:t xml:space="preserve"> és motívumok továbbélése és újraalkotása. Néhány különösen exponált műalkotás közös elemzése antik auktorok és reneszánsz forrásművek alapján. Szempontok: A test és tere (tér, tömeg, perspektíva). Mozgás, energia, érzelem. Az akt (atléták, Apollók, Dávidok, </w:t>
            </w:r>
            <w:proofErr w:type="spellStart"/>
            <w:r>
              <w:t>ignudók</w:t>
            </w:r>
            <w:proofErr w:type="spellEnd"/>
            <w:r>
              <w:t>). Arc, képmás, portré (személy és személyiség)</w:t>
            </w:r>
            <w:proofErr w:type="gramStart"/>
            <w:r>
              <w:t>A</w:t>
            </w:r>
            <w:proofErr w:type="gramEnd"/>
            <w:r>
              <w:t xml:space="preserve"> női </w:t>
            </w:r>
            <w:proofErr w:type="spellStart"/>
            <w:r>
              <w:t>principium</w:t>
            </w:r>
            <w:proofErr w:type="spellEnd"/>
            <w:r>
              <w:t xml:space="preserve"> és a nőideál (korék, Vénuszok, Madonnák). Eszményített vagy realisztikus s</w:t>
            </w:r>
            <w:r w:rsidR="00A81F46">
              <w:t xml:space="preserve">zépségideál. A befejezett és a </w:t>
            </w:r>
            <w:r>
              <w:t>befejezetlen (harmónia, diszharmónia, töredék, torzó).</w:t>
            </w:r>
          </w:p>
          <w:p w:rsidR="00D92FD8" w:rsidRPr="006758C5" w:rsidRDefault="00D92FD8" w:rsidP="00A81F46">
            <w:pPr>
              <w:rPr>
                <w:sz w:val="22"/>
                <w:szCs w:val="22"/>
              </w:rPr>
            </w:pPr>
          </w:p>
        </w:tc>
      </w:tr>
      <w:tr w:rsidR="00D92FD8" w:rsidRPr="008C485B" w:rsidTr="000111CE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0111CE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A81F46" w:rsidRDefault="00A81F46" w:rsidP="00A81F46">
            <w:pPr>
              <w:rPr>
                <w:b/>
              </w:rPr>
            </w:pPr>
            <w:r>
              <w:rPr>
                <w:b/>
              </w:rPr>
              <w:t>Kötelező olvasmányok:</w:t>
            </w:r>
          </w:p>
          <w:p w:rsidR="00A81F46" w:rsidRDefault="00A81F46" w:rsidP="00A81F46">
            <w:proofErr w:type="spellStart"/>
            <w:r>
              <w:t>Baxandall</w:t>
            </w:r>
            <w:proofErr w:type="spellEnd"/>
            <w:r>
              <w:t>, M.: Reneszánsz szemlélet – reneszánsz festészet, Bp.1986.</w:t>
            </w:r>
          </w:p>
          <w:p w:rsidR="00A81F46" w:rsidRDefault="00A81F46" w:rsidP="00A81F46">
            <w:proofErr w:type="spellStart"/>
            <w:r>
              <w:t>Blunt</w:t>
            </w:r>
            <w:proofErr w:type="spellEnd"/>
            <w:r>
              <w:t xml:space="preserve">, </w:t>
            </w:r>
            <w:proofErr w:type="gramStart"/>
            <w:r>
              <w:t>A</w:t>
            </w:r>
            <w:proofErr w:type="gramEnd"/>
            <w:r>
              <w:t>: Művészet és teória Itáliában, Bp. 1990.</w:t>
            </w:r>
          </w:p>
          <w:p w:rsidR="00A81F46" w:rsidRDefault="00A81F46" w:rsidP="00A81F46">
            <w:proofErr w:type="spellStart"/>
            <w:r>
              <w:t>Burchardt</w:t>
            </w:r>
            <w:proofErr w:type="spellEnd"/>
            <w:r>
              <w:t>, J</w:t>
            </w:r>
            <w:proofErr w:type="gramStart"/>
            <w:r>
              <w:t>.:</w:t>
            </w:r>
            <w:proofErr w:type="gramEnd"/>
            <w:r>
              <w:t xml:space="preserve"> A reneszánsz Itáliában, Bp. l978.</w:t>
            </w:r>
          </w:p>
          <w:p w:rsidR="00A81F46" w:rsidRDefault="00A81F46" w:rsidP="00A81F46">
            <w:proofErr w:type="spellStart"/>
            <w:r>
              <w:t>Castiglione</w:t>
            </w:r>
            <w:proofErr w:type="spellEnd"/>
            <w:r>
              <w:t xml:space="preserve"> László: A római művészet világa, Bp. l974. </w:t>
            </w:r>
          </w:p>
          <w:p w:rsidR="00A81F46" w:rsidRDefault="00A81F46" w:rsidP="00A81F46">
            <w:r>
              <w:t>Emlék márványból vagy homokkőből (Válogatás, előszó: Marosi Ernő)</w:t>
            </w:r>
            <w:proofErr w:type="gramStart"/>
            <w:r>
              <w:t>,Bp.</w:t>
            </w:r>
            <w:proofErr w:type="gramEnd"/>
            <w:r>
              <w:t>1976.</w:t>
            </w:r>
          </w:p>
          <w:p w:rsidR="00A81F46" w:rsidRDefault="00A81F46" w:rsidP="00A81F46">
            <w:r>
              <w:t>Heller Ágnes: A reneszánsz ember, Bp. 1967, 1998.</w:t>
            </w:r>
          </w:p>
          <w:p w:rsidR="00A81F46" w:rsidRDefault="00A81F46" w:rsidP="00A81F46">
            <w:r>
              <w:t>Reneszánsz etikai antológia (Szerk.: Vajda Mihály), Bp. 1984.</w:t>
            </w:r>
          </w:p>
          <w:p w:rsidR="00A81F46" w:rsidRDefault="00A81F46" w:rsidP="00A81F46">
            <w:r>
              <w:t>Szilágyi János György: A görög művészet világa, Bp.1962.</w:t>
            </w:r>
          </w:p>
          <w:p w:rsidR="00A81F46" w:rsidRDefault="00A81F46" w:rsidP="00A81F46">
            <w:r>
              <w:t>Tolnay Károly: Teremtő géniuszok, Bp. 1987.</w:t>
            </w:r>
          </w:p>
          <w:p w:rsidR="00A81F46" w:rsidRDefault="00A81F46" w:rsidP="00A81F46">
            <w:r>
              <w:t>Alapvető forrásmunkák az adott korszakokból</w:t>
            </w:r>
          </w:p>
          <w:p w:rsidR="00A81F46" w:rsidRDefault="00A81F46" w:rsidP="00A81F46">
            <w:r>
              <w:t>Képanyag: A művészet története (Corvina) sorozat vonatkozó köteteiből.</w:t>
            </w:r>
          </w:p>
          <w:p w:rsidR="00D92FD8" w:rsidRPr="006758C5" w:rsidRDefault="00D92FD8" w:rsidP="00A81F46">
            <w:pPr>
              <w:rPr>
                <w:sz w:val="22"/>
                <w:szCs w:val="22"/>
              </w:rPr>
            </w:pPr>
          </w:p>
        </w:tc>
      </w:tr>
      <w:tr w:rsidR="00D92FD8" w:rsidRPr="008C485B" w:rsidTr="000111CE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9CE">
              <w:t xml:space="preserve">Fodorné dr. Ludányi Gabriella dr. </w:t>
            </w:r>
            <w:proofErr w:type="spellStart"/>
            <w:r w:rsidR="00E819CE">
              <w:t>univ</w:t>
            </w:r>
            <w:proofErr w:type="spellEnd"/>
            <w:r w:rsidR="00E819CE">
              <w:t>. főiskolai docens</w:t>
            </w:r>
          </w:p>
        </w:tc>
      </w:tr>
      <w:tr w:rsidR="00D92FD8" w:rsidRPr="008C485B" w:rsidTr="000111CE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19CE">
              <w:t xml:space="preserve">Fodorné dr. Ludányi Gabriella dr. </w:t>
            </w:r>
            <w:proofErr w:type="spellStart"/>
            <w:r w:rsidR="00E819CE">
              <w:t>univ</w:t>
            </w:r>
            <w:proofErr w:type="spellEnd"/>
            <w:r w:rsidR="00E819CE">
              <w:t>. főiskolai docens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988" w:rsidRDefault="00EE3988" w:rsidP="00D92FD8">
      <w:r>
        <w:separator/>
      </w:r>
    </w:p>
  </w:endnote>
  <w:endnote w:type="continuationSeparator" w:id="0">
    <w:p w:rsidR="00EE3988" w:rsidRDefault="00EE3988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988" w:rsidRDefault="00EE3988" w:rsidP="00D92FD8">
      <w:r>
        <w:separator/>
      </w:r>
    </w:p>
  </w:footnote>
  <w:footnote w:type="continuationSeparator" w:id="0">
    <w:p w:rsidR="00EE3988" w:rsidRDefault="00EE3988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111CE"/>
    <w:rsid w:val="00113F0A"/>
    <w:rsid w:val="0029216B"/>
    <w:rsid w:val="00380B7F"/>
    <w:rsid w:val="0054096D"/>
    <w:rsid w:val="00642D6C"/>
    <w:rsid w:val="007D73E3"/>
    <w:rsid w:val="00A207E6"/>
    <w:rsid w:val="00A81F46"/>
    <w:rsid w:val="00BA1524"/>
    <w:rsid w:val="00CA1DE6"/>
    <w:rsid w:val="00D92FD8"/>
    <w:rsid w:val="00E819CE"/>
    <w:rsid w:val="00EE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2</cp:revision>
  <dcterms:created xsi:type="dcterms:W3CDTF">2013-07-01T12:43:00Z</dcterms:created>
  <dcterms:modified xsi:type="dcterms:W3CDTF">2013-07-01T12:43:00Z</dcterms:modified>
</cp:coreProperties>
</file>