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8D7C62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8D7C62" w:rsidRPr="008D7C62">
              <w:rPr>
                <w:b/>
                <w:sz w:val="24"/>
                <w:szCs w:val="24"/>
              </w:rPr>
              <w:t>Nyelvstratégia, nyelvpolitika</w:t>
            </w:r>
          </w:p>
          <w:p w:rsidR="008D7C62" w:rsidRPr="008C485B" w:rsidRDefault="008D7C62" w:rsidP="009F4D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NBB_NI735G2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8D7C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8D7C62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8D7C6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D7C62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8D7C62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8D7C62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8D7C6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D7C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8D7C62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8D7C62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D7C62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8D7C62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8D7C62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D7C62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8D7C62">
              <w:rPr>
                <w:b/>
                <w:sz w:val="24"/>
                <w:szCs w:val="24"/>
              </w:rPr>
              <w:t>nincs</w:t>
            </w:r>
          </w:p>
        </w:tc>
      </w:tr>
      <w:tr w:rsidR="00D92FD8" w:rsidRPr="008C485B" w:rsidTr="008D7C62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8D7C62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D7C62" w:rsidRPr="00612B37" w:rsidRDefault="008D7C62" w:rsidP="008D7C62">
            <w:pPr>
              <w:spacing w:before="120" w:after="120"/>
              <w:rPr>
                <w:iCs/>
                <w:sz w:val="24"/>
                <w:szCs w:val="24"/>
              </w:rPr>
            </w:pPr>
            <w:r w:rsidRPr="00612B37">
              <w:rPr>
                <w:b/>
                <w:bCs/>
                <w:sz w:val="24"/>
                <w:szCs w:val="24"/>
              </w:rPr>
              <w:t>Tantárgy leírása:</w:t>
            </w:r>
          </w:p>
          <w:p w:rsidR="008D7C62" w:rsidRPr="00612B37" w:rsidRDefault="008D7C62" w:rsidP="008D7C62">
            <w:pPr>
              <w:jc w:val="both"/>
              <w:rPr>
                <w:sz w:val="24"/>
                <w:szCs w:val="24"/>
              </w:rPr>
            </w:pPr>
            <w:r w:rsidRPr="00612B37">
              <w:rPr>
                <w:sz w:val="24"/>
                <w:szCs w:val="24"/>
              </w:rPr>
              <w:t>A tantárgy célja, hogy bemutassa a mai nyelvi tervezés, tágabban a nyelvstratégia felad</w:t>
            </w:r>
            <w:r w:rsidRPr="00612B37">
              <w:rPr>
                <w:sz w:val="24"/>
                <w:szCs w:val="24"/>
              </w:rPr>
              <w:t>a</w:t>
            </w:r>
            <w:r w:rsidRPr="00612B37">
              <w:rPr>
                <w:sz w:val="24"/>
                <w:szCs w:val="24"/>
              </w:rPr>
              <w:t>tát, célját és hatókörét. Ezen belül fő szempontok a következők: a nyelvi norma és a szte</w:t>
            </w:r>
            <w:r w:rsidRPr="00612B37">
              <w:rPr>
                <w:sz w:val="24"/>
                <w:szCs w:val="24"/>
              </w:rPr>
              <w:t>n</w:t>
            </w:r>
            <w:r w:rsidRPr="00612B37">
              <w:rPr>
                <w:sz w:val="24"/>
                <w:szCs w:val="24"/>
              </w:rPr>
              <w:t>derd meghatározása a hagyom</w:t>
            </w:r>
            <w:r w:rsidRPr="00612B37">
              <w:rPr>
                <w:sz w:val="24"/>
                <w:szCs w:val="24"/>
              </w:rPr>
              <w:t>á</w:t>
            </w:r>
            <w:r w:rsidRPr="00612B37">
              <w:rPr>
                <w:sz w:val="24"/>
                <w:szCs w:val="24"/>
              </w:rPr>
              <w:t xml:space="preserve">nyos és az újabb szempontok figyelembevételével. Norma, eszmény, minta, </w:t>
            </w:r>
            <w:proofErr w:type="spellStart"/>
            <w:r w:rsidRPr="00612B37">
              <w:rPr>
                <w:sz w:val="24"/>
                <w:szCs w:val="24"/>
              </w:rPr>
              <w:t>stigmatizáció</w:t>
            </w:r>
            <w:proofErr w:type="spellEnd"/>
            <w:r w:rsidRPr="00612B37">
              <w:rPr>
                <w:sz w:val="24"/>
                <w:szCs w:val="24"/>
              </w:rPr>
              <w:t xml:space="preserve">. A nyelvváltozatok szerepe a norma meghatározásában. A </w:t>
            </w:r>
            <w:proofErr w:type="spellStart"/>
            <w:r w:rsidRPr="00612B37">
              <w:rPr>
                <w:sz w:val="24"/>
                <w:szCs w:val="24"/>
              </w:rPr>
              <w:t>normameghatározás</w:t>
            </w:r>
            <w:proofErr w:type="spellEnd"/>
            <w:r w:rsidRPr="00612B37">
              <w:rPr>
                <w:sz w:val="24"/>
                <w:szCs w:val="24"/>
              </w:rPr>
              <w:t xml:space="preserve"> nehézségei és befolyásoló tényezői: nyelvszokás, nyel</w:t>
            </w:r>
            <w:r w:rsidRPr="00612B37">
              <w:rPr>
                <w:sz w:val="24"/>
                <w:szCs w:val="24"/>
              </w:rPr>
              <w:t>v</w:t>
            </w:r>
            <w:r w:rsidRPr="00612B37">
              <w:rPr>
                <w:sz w:val="24"/>
                <w:szCs w:val="24"/>
              </w:rPr>
              <w:t>tan, logika, tájnyelv, régi nyelv, nyelvérzék, írói nyelv, célszerűség és gazdaságosság. A nyelvi helye</w:t>
            </w:r>
            <w:r w:rsidRPr="00612B37">
              <w:rPr>
                <w:sz w:val="24"/>
                <w:szCs w:val="24"/>
              </w:rPr>
              <w:t>s</w:t>
            </w:r>
            <w:r w:rsidRPr="00612B37">
              <w:rPr>
                <w:sz w:val="24"/>
                <w:szCs w:val="24"/>
              </w:rPr>
              <w:t>ség szempontjai a szókészlettan, az alaktan és a mondattan területén. A nyelvi tervezés folyamata és tény</w:t>
            </w:r>
            <w:r w:rsidRPr="00612B37">
              <w:rPr>
                <w:sz w:val="24"/>
                <w:szCs w:val="24"/>
              </w:rPr>
              <w:t>e</w:t>
            </w:r>
            <w:r w:rsidRPr="00612B37">
              <w:rPr>
                <w:sz w:val="24"/>
                <w:szCs w:val="24"/>
              </w:rPr>
              <w:t xml:space="preserve">zői. </w:t>
            </w:r>
          </w:p>
          <w:p w:rsidR="00D92FD8" w:rsidRPr="006758C5" w:rsidRDefault="008D7C62" w:rsidP="008D7C62">
            <w:pPr>
              <w:ind w:left="34"/>
              <w:rPr>
                <w:sz w:val="22"/>
                <w:szCs w:val="22"/>
              </w:rPr>
            </w:pPr>
            <w:r w:rsidRPr="00612B37">
              <w:rPr>
                <w:sz w:val="24"/>
                <w:szCs w:val="24"/>
              </w:rPr>
              <w:t>A nyelvi tervezés s a nyelvstratégia elméleti kérdései szorosan összekapcsolódnak a gyakorlattal. A hal</w:t>
            </w:r>
            <w:r w:rsidRPr="00612B37">
              <w:rPr>
                <w:sz w:val="24"/>
                <w:szCs w:val="24"/>
              </w:rPr>
              <w:t>l</w:t>
            </w:r>
            <w:r w:rsidRPr="00612B37">
              <w:rPr>
                <w:sz w:val="24"/>
                <w:szCs w:val="24"/>
              </w:rPr>
              <w:t>gatók olyan nyelvi készségekre tesznek szert, amelyek hozzásegítik őket a magyar nyelv működési sajátoss</w:t>
            </w:r>
            <w:r w:rsidRPr="00612B37">
              <w:rPr>
                <w:sz w:val="24"/>
                <w:szCs w:val="24"/>
              </w:rPr>
              <w:t>á</w:t>
            </w:r>
            <w:r w:rsidRPr="00612B37">
              <w:rPr>
                <w:sz w:val="24"/>
                <w:szCs w:val="24"/>
              </w:rPr>
              <w:t>gainak megértéséhez. A félév folyamán számba vesszük a nyelvstratégia működő fórumait, intézmény</w:t>
            </w:r>
            <w:r w:rsidRPr="00612B37">
              <w:rPr>
                <w:sz w:val="24"/>
                <w:szCs w:val="24"/>
              </w:rPr>
              <w:t>e</w:t>
            </w:r>
            <w:r w:rsidRPr="00612B37">
              <w:rPr>
                <w:sz w:val="24"/>
                <w:szCs w:val="24"/>
              </w:rPr>
              <w:t>it.</w:t>
            </w:r>
          </w:p>
        </w:tc>
      </w:tr>
      <w:tr w:rsidR="00D92FD8" w:rsidRPr="008C485B" w:rsidTr="008D7C62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8D7C62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D7C62" w:rsidRPr="00612B37" w:rsidRDefault="008D7C62" w:rsidP="008D7C6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612B37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D7C62" w:rsidRPr="00612B37" w:rsidRDefault="008D7C62" w:rsidP="008D7C62">
            <w:pPr>
              <w:ind w:left="567" w:hanging="567"/>
              <w:rPr>
                <w:sz w:val="24"/>
                <w:szCs w:val="24"/>
              </w:rPr>
            </w:pPr>
            <w:r w:rsidRPr="00612B37">
              <w:rPr>
                <w:sz w:val="24"/>
                <w:szCs w:val="24"/>
              </w:rPr>
              <w:t>Balázs Géza: Magyar nyelvstratégia. MTA, Budapest</w:t>
            </w:r>
            <w:proofErr w:type="gramStart"/>
            <w:r w:rsidRPr="00612B37">
              <w:rPr>
                <w:sz w:val="24"/>
                <w:szCs w:val="24"/>
              </w:rPr>
              <w:t>.,</w:t>
            </w:r>
            <w:proofErr w:type="gramEnd"/>
            <w:r w:rsidRPr="00612B37">
              <w:rPr>
                <w:sz w:val="24"/>
                <w:szCs w:val="24"/>
              </w:rPr>
              <w:t xml:space="preserve"> 2001.</w:t>
            </w:r>
          </w:p>
          <w:p w:rsidR="008D7C62" w:rsidRPr="00612B37" w:rsidRDefault="008D7C62" w:rsidP="008D7C62">
            <w:pPr>
              <w:ind w:left="567" w:hanging="567"/>
              <w:rPr>
                <w:sz w:val="24"/>
                <w:szCs w:val="24"/>
              </w:rPr>
            </w:pPr>
            <w:r w:rsidRPr="00612B37">
              <w:rPr>
                <w:sz w:val="24"/>
                <w:szCs w:val="24"/>
              </w:rPr>
              <w:t>Fábián Pál – Lőrincze Lajos: Nyelvművelés. Budapest</w:t>
            </w:r>
            <w:proofErr w:type="gramStart"/>
            <w:r w:rsidRPr="00612B37">
              <w:rPr>
                <w:sz w:val="24"/>
                <w:szCs w:val="24"/>
              </w:rPr>
              <w:t>.,</w:t>
            </w:r>
            <w:proofErr w:type="gramEnd"/>
            <w:r w:rsidRPr="00612B37">
              <w:rPr>
                <w:sz w:val="24"/>
                <w:szCs w:val="24"/>
              </w:rPr>
              <w:t xml:space="preserve"> 1996.</w:t>
            </w:r>
          </w:p>
          <w:p w:rsidR="008D7C62" w:rsidRPr="00612B37" w:rsidRDefault="008D7C62" w:rsidP="008D7C62">
            <w:pPr>
              <w:ind w:left="567" w:hanging="567"/>
              <w:rPr>
                <w:sz w:val="24"/>
                <w:szCs w:val="24"/>
              </w:rPr>
            </w:pPr>
            <w:r w:rsidRPr="00612B37">
              <w:rPr>
                <w:sz w:val="24"/>
                <w:szCs w:val="24"/>
              </w:rPr>
              <w:t>É. Kiss Katalin: Anyanyelvünk állapotáról. Osiris Kiadó. Budapest, 2004.</w:t>
            </w:r>
          </w:p>
          <w:p w:rsidR="008D7C62" w:rsidRPr="00612B37" w:rsidRDefault="008D7C62" w:rsidP="008D7C62">
            <w:pPr>
              <w:ind w:left="567" w:hanging="567"/>
              <w:rPr>
                <w:sz w:val="24"/>
                <w:szCs w:val="24"/>
              </w:rPr>
            </w:pPr>
            <w:r w:rsidRPr="00612B37">
              <w:rPr>
                <w:sz w:val="24"/>
                <w:szCs w:val="24"/>
              </w:rPr>
              <w:t>Tolcsvai Nagy Gábor: A nyelvi norma. Nyelvtudományi Értekezések 144. sz. Budapest. 1998.</w:t>
            </w:r>
          </w:p>
          <w:p w:rsidR="008D7C62" w:rsidRPr="00612B37" w:rsidRDefault="008D7C62" w:rsidP="008D7C62">
            <w:pPr>
              <w:ind w:left="567" w:hanging="567"/>
              <w:rPr>
                <w:sz w:val="24"/>
                <w:szCs w:val="24"/>
              </w:rPr>
            </w:pPr>
            <w:r w:rsidRPr="00612B37">
              <w:rPr>
                <w:sz w:val="24"/>
                <w:szCs w:val="24"/>
              </w:rPr>
              <w:t xml:space="preserve">Tolcsvai Nagy Gábor (szerk.): Nyelvi tervezés. </w:t>
            </w:r>
            <w:proofErr w:type="spellStart"/>
            <w:r w:rsidRPr="00612B37">
              <w:rPr>
                <w:sz w:val="24"/>
                <w:szCs w:val="24"/>
              </w:rPr>
              <w:t>Universitas</w:t>
            </w:r>
            <w:proofErr w:type="spellEnd"/>
            <w:r w:rsidRPr="00612B37">
              <w:rPr>
                <w:sz w:val="24"/>
                <w:szCs w:val="24"/>
              </w:rPr>
              <w:t xml:space="preserve"> Kiadó, Budapest. 1998.</w:t>
            </w:r>
          </w:p>
          <w:p w:rsidR="008D7C62" w:rsidRPr="00612B37" w:rsidRDefault="008D7C62" w:rsidP="008D7C62">
            <w:pPr>
              <w:ind w:left="567" w:hanging="567"/>
              <w:rPr>
                <w:sz w:val="24"/>
                <w:szCs w:val="24"/>
              </w:rPr>
            </w:pPr>
            <w:r w:rsidRPr="00612B37">
              <w:rPr>
                <w:sz w:val="24"/>
                <w:szCs w:val="24"/>
              </w:rPr>
              <w:t>Zimányi Árpád: Nyelvhelyesség. Líceum Kiadó, Eger, 2002.</w:t>
            </w:r>
          </w:p>
          <w:p w:rsidR="008D7C62" w:rsidRPr="00612B37" w:rsidRDefault="008D7C62" w:rsidP="008D7C62">
            <w:pPr>
              <w:ind w:left="567" w:hanging="567"/>
              <w:rPr>
                <w:sz w:val="24"/>
                <w:szCs w:val="24"/>
              </w:rPr>
            </w:pPr>
            <w:r w:rsidRPr="00612B37">
              <w:rPr>
                <w:sz w:val="24"/>
                <w:szCs w:val="24"/>
              </w:rPr>
              <w:t>A magyar nyelvi kultúra jelene és jövője. I–II. Szerk.: Glatz Ferenc, Balázs Géza. Stratég</w:t>
            </w:r>
            <w:r w:rsidRPr="00612B37">
              <w:rPr>
                <w:sz w:val="24"/>
                <w:szCs w:val="24"/>
              </w:rPr>
              <w:t>i</w:t>
            </w:r>
            <w:r w:rsidRPr="00612B37">
              <w:rPr>
                <w:sz w:val="24"/>
                <w:szCs w:val="24"/>
              </w:rPr>
              <w:t>ai tanulmányok az MTA-n c. sorozat. MTA Társadalomkutató Központ, Budapest, 2004.</w:t>
            </w:r>
          </w:p>
          <w:p w:rsidR="00D92FD8" w:rsidRPr="006758C5" w:rsidRDefault="008D7C62" w:rsidP="008D7C62">
            <w:pPr>
              <w:ind w:left="34"/>
              <w:rPr>
                <w:sz w:val="22"/>
                <w:szCs w:val="22"/>
              </w:rPr>
            </w:pPr>
            <w:r w:rsidRPr="00612B37">
              <w:rPr>
                <w:sz w:val="24"/>
                <w:szCs w:val="24"/>
              </w:rPr>
              <w:t>Nyelvművelő kézikönyv I–II. Akadémiai Kiadó, Budapest</w:t>
            </w:r>
            <w:proofErr w:type="gramStart"/>
            <w:r w:rsidRPr="00612B37">
              <w:rPr>
                <w:sz w:val="24"/>
                <w:szCs w:val="24"/>
              </w:rPr>
              <w:t>.,</w:t>
            </w:r>
            <w:proofErr w:type="gramEnd"/>
            <w:r w:rsidRPr="00612B37">
              <w:rPr>
                <w:sz w:val="24"/>
                <w:szCs w:val="24"/>
              </w:rPr>
              <w:t xml:space="preserve"> 1980–1985.</w:t>
            </w:r>
          </w:p>
        </w:tc>
      </w:tr>
      <w:tr w:rsidR="00D92FD8" w:rsidRPr="008C485B" w:rsidTr="008D7C62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33F43" w:rsidRPr="00612B37">
              <w:rPr>
                <w:sz w:val="24"/>
                <w:szCs w:val="24"/>
              </w:rPr>
              <w:t>Dr. Zimányi Árpád főiskolai tanár</w:t>
            </w:r>
          </w:p>
        </w:tc>
      </w:tr>
      <w:tr w:rsidR="00D92FD8" w:rsidRPr="008C485B" w:rsidTr="008D7C62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33F43" w:rsidRPr="00612B37">
              <w:rPr>
                <w:sz w:val="24"/>
                <w:szCs w:val="24"/>
              </w:rPr>
              <w:t>Dr. Zimányi Árpád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9F" w:rsidRDefault="004B139F" w:rsidP="00D92FD8">
      <w:r>
        <w:separator/>
      </w:r>
    </w:p>
  </w:endnote>
  <w:endnote w:type="continuationSeparator" w:id="0">
    <w:p w:rsidR="004B139F" w:rsidRDefault="004B139F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9F" w:rsidRDefault="004B139F" w:rsidP="00D92FD8">
      <w:r>
        <w:separator/>
      </w:r>
    </w:p>
  </w:footnote>
  <w:footnote w:type="continuationSeparator" w:id="0">
    <w:p w:rsidR="004B139F" w:rsidRDefault="004B139F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380B7F"/>
    <w:rsid w:val="00433F43"/>
    <w:rsid w:val="004B139F"/>
    <w:rsid w:val="0054096D"/>
    <w:rsid w:val="006260B8"/>
    <w:rsid w:val="00642D6C"/>
    <w:rsid w:val="007D73E3"/>
    <w:rsid w:val="008D7C62"/>
    <w:rsid w:val="00A207E6"/>
    <w:rsid w:val="00CA1DE6"/>
    <w:rsid w:val="00D92FD8"/>
    <w:rsid w:val="00E6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2013-06-28T11:12:00Z</dcterms:created>
  <dcterms:modified xsi:type="dcterms:W3CDTF">2013-06-28T11:14:00Z</dcterms:modified>
</cp:coreProperties>
</file>