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B" w:rsidRDefault="00100D6B" w:rsidP="00100D6B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00D6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D6B" w:rsidRPr="00A35237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Általános etika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NBB_FL720_K2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00D6B" w:rsidRPr="00A35237" w:rsidTr="008B5921">
        <w:tc>
          <w:tcPr>
            <w:tcW w:w="9180" w:type="dxa"/>
            <w:gridSpan w:val="3"/>
          </w:tcPr>
          <w:p w:rsidR="00100D6B" w:rsidRPr="00A35237" w:rsidRDefault="00100D6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>
              <w:rPr>
                <w:sz w:val="24"/>
                <w:szCs w:val="24"/>
              </w:rPr>
              <w:t>:előadás</w:t>
            </w:r>
            <w:proofErr w:type="gramEnd"/>
            <w:r>
              <w:rPr>
                <w:sz w:val="24"/>
                <w:szCs w:val="24"/>
              </w:rPr>
              <w:t xml:space="preserve"> heti 2 óra</w:t>
            </w:r>
          </w:p>
        </w:tc>
      </w:tr>
      <w:tr w:rsidR="00100D6B" w:rsidRPr="00A35237" w:rsidTr="008B5921">
        <w:tc>
          <w:tcPr>
            <w:tcW w:w="9180" w:type="dxa"/>
            <w:gridSpan w:val="3"/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>
              <w:t>kollokvium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00D6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D6B" w:rsidRPr="00126574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 w:rsidRPr="00126574">
              <w:rPr>
                <w:b/>
                <w:sz w:val="24"/>
                <w:szCs w:val="24"/>
              </w:rPr>
              <w:t xml:space="preserve">A tanegység oktatásának célja: </w:t>
            </w:r>
          </w:p>
          <w:p w:rsidR="00100D6B" w:rsidRPr="00126574" w:rsidRDefault="00100D6B" w:rsidP="008B5921">
            <w:pPr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tantárgy kereté</w:t>
            </w:r>
            <w:r>
              <w:rPr>
                <w:sz w:val="24"/>
                <w:szCs w:val="24"/>
              </w:rPr>
              <w:t xml:space="preserve">ben megismertetni </w:t>
            </w:r>
            <w:r w:rsidRPr="00126574">
              <w:rPr>
                <w:sz w:val="24"/>
                <w:szCs w:val="24"/>
              </w:rPr>
              <w:t xml:space="preserve">azokat a bölcselettörténeti alapokat, amelyeknek erkölcsfilozófiai, illetve általános etikai vonatkozásai vannak. A szakirodalom feldolgozása alapján rávilágítunk olyan elméleti kérdésekre, alapfogalmakra, amelyek jól hasznosíthatók a gyakorlatban. 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b/>
                <w:sz w:val="24"/>
                <w:szCs w:val="24"/>
              </w:rPr>
              <w:t>Tantárgytartalom:</w:t>
            </w:r>
            <w:r w:rsidRPr="00126574">
              <w:rPr>
                <w:sz w:val="24"/>
                <w:szCs w:val="24"/>
              </w:rPr>
              <w:t xml:space="preserve"> 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Az erkölcs elméletének három oldala (értelmező, normatív, terápiás).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általános etika, mint az </w:t>
            </w:r>
            <w:proofErr w:type="gramStart"/>
            <w:r w:rsidRPr="00126574">
              <w:rPr>
                <w:sz w:val="24"/>
                <w:szCs w:val="24"/>
              </w:rPr>
              <w:t>etika értelmező</w:t>
            </w:r>
            <w:proofErr w:type="gramEnd"/>
            <w:r w:rsidRPr="00126574">
              <w:rPr>
                <w:sz w:val="24"/>
                <w:szCs w:val="24"/>
              </w:rPr>
              <w:t>, azaz teoretikus vonatkozásainak terepe.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emberi természet és a </w:t>
            </w:r>
            <w:proofErr w:type="spellStart"/>
            <w:r w:rsidRPr="00126574">
              <w:rPr>
                <w:sz w:val="24"/>
                <w:szCs w:val="24"/>
              </w:rPr>
              <w:t>conditio</w:t>
            </w:r>
            <w:proofErr w:type="spellEnd"/>
            <w:r w:rsidRPr="00126574">
              <w:rPr>
                <w:sz w:val="24"/>
                <w:szCs w:val="24"/>
              </w:rPr>
              <w:t xml:space="preserve"> humana jelentése, tartalma, a történetiség problematikája morális szempontból.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</w:t>
            </w:r>
            <w:proofErr w:type="gramStart"/>
            <w:r w:rsidRPr="00126574">
              <w:rPr>
                <w:sz w:val="24"/>
                <w:szCs w:val="24"/>
              </w:rPr>
              <w:t>erkölcsiség</w:t>
            </w:r>
            <w:proofErr w:type="gramEnd"/>
            <w:r w:rsidRPr="00126574">
              <w:rPr>
                <w:sz w:val="24"/>
                <w:szCs w:val="24"/>
              </w:rPr>
              <w:t xml:space="preserve"> mint a jó és a rossz közötti különbségtétel. Normák és szabályok világa.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kategorikus imperatívusz, mint univerzális maxima.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választás, a döntés morális vonatkozásai: az egzisztenciális választás és a kettős minőségű reflexió.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 szándékos cselekvés és a morális autonómia összefüggései, </w:t>
            </w:r>
            <w:proofErr w:type="spellStart"/>
            <w:r w:rsidRPr="00126574">
              <w:rPr>
                <w:sz w:val="24"/>
                <w:szCs w:val="24"/>
              </w:rPr>
              <w:t>autonomitás</w:t>
            </w:r>
            <w:proofErr w:type="spellEnd"/>
            <w:r w:rsidRPr="00126574">
              <w:rPr>
                <w:sz w:val="24"/>
                <w:szCs w:val="24"/>
              </w:rPr>
              <w:t xml:space="preserve">, </w:t>
            </w:r>
            <w:proofErr w:type="spellStart"/>
            <w:r w:rsidRPr="00126574">
              <w:rPr>
                <w:sz w:val="24"/>
                <w:szCs w:val="24"/>
              </w:rPr>
              <w:t>heteronomitás</w:t>
            </w:r>
            <w:proofErr w:type="spellEnd"/>
            <w:r w:rsidRPr="00126574">
              <w:rPr>
                <w:sz w:val="24"/>
                <w:szCs w:val="24"/>
              </w:rPr>
              <w:t>.</w:t>
            </w:r>
          </w:p>
          <w:p w:rsidR="00100D6B" w:rsidRPr="00126574" w:rsidRDefault="00100D6B" w:rsidP="008B5921">
            <w:pPr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felelősség és a következmény problematikája.</w:t>
            </w:r>
          </w:p>
          <w:p w:rsidR="00100D6B" w:rsidRPr="00126574" w:rsidRDefault="00100D6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lelkiismeret típusai, az autoriter és a humanista lelkiismeret.</w:t>
            </w:r>
          </w:p>
          <w:p w:rsidR="00100D6B" w:rsidRDefault="00100D6B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100D6B" w:rsidRPr="00A35237" w:rsidRDefault="00100D6B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etikus viselkedéssel kapcsolatban pozitív attitűd kialakítása. Képesség arra, hogy az etikai problémákat felismerjék a hallgatók.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D6B" w:rsidRPr="00F36C06" w:rsidRDefault="00100D6B" w:rsidP="008B5921">
            <w:pPr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00D6B" w:rsidRPr="003464C3" w:rsidRDefault="00100D6B" w:rsidP="008B5921">
            <w:pPr>
              <w:ind w:left="709" w:hanging="709"/>
              <w:jc w:val="both"/>
              <w:rPr>
                <w:sz w:val="22"/>
                <w:szCs w:val="22"/>
              </w:rPr>
            </w:pPr>
            <w:r w:rsidRPr="003464C3">
              <w:rPr>
                <w:sz w:val="22"/>
                <w:szCs w:val="22"/>
              </w:rPr>
              <w:t>Heller Ágnes: Általános etika. Cserépfalvi, Bp. 1994.</w:t>
            </w:r>
          </w:p>
          <w:p w:rsidR="00100D6B" w:rsidRPr="003464C3" w:rsidRDefault="00100D6B" w:rsidP="008B5921">
            <w:pPr>
              <w:jc w:val="both"/>
              <w:rPr>
                <w:sz w:val="22"/>
                <w:szCs w:val="22"/>
              </w:rPr>
            </w:pPr>
            <w:r w:rsidRPr="003464C3">
              <w:rPr>
                <w:sz w:val="22"/>
                <w:szCs w:val="22"/>
              </w:rPr>
              <w:t>Moráltükör. Etikai szöveggyűjtemény. Eger, 2002.</w:t>
            </w:r>
          </w:p>
          <w:p w:rsidR="00100D6B" w:rsidRDefault="00100D6B" w:rsidP="008B5921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Bacon: Esszék.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>: Reneszánsz etikai antológia. Gondolat, Bp. 1984.</w:t>
            </w:r>
          </w:p>
          <w:p w:rsidR="00100D6B" w:rsidRDefault="00100D6B" w:rsidP="008B5921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Kant: Az erkölcsök metafizikájának alapvetése. Gondolat, Bp. 1991.</w:t>
            </w:r>
          </w:p>
          <w:p w:rsidR="00100D6B" w:rsidRPr="00A35237" w:rsidRDefault="00100D6B" w:rsidP="008B592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>: Az önmagáért való ember. Napvilág, Bp. 1998.</w:t>
            </w:r>
          </w:p>
        </w:tc>
      </w:tr>
      <w:tr w:rsidR="00100D6B" w:rsidRPr="00A35237" w:rsidTr="008B5921">
        <w:trPr>
          <w:trHeight w:val="338"/>
        </w:trPr>
        <w:tc>
          <w:tcPr>
            <w:tcW w:w="9180" w:type="dxa"/>
            <w:gridSpan w:val="3"/>
          </w:tcPr>
          <w:p w:rsidR="00100D6B" w:rsidRPr="00751851" w:rsidRDefault="00100D6B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>
              <w:rPr>
                <w:b/>
                <w:bCs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bCs/>
                <w:sz w:val="24"/>
                <w:szCs w:val="24"/>
              </w:rPr>
              <w:t>Thiel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Katalin</w:t>
            </w:r>
          </w:p>
        </w:tc>
      </w:tr>
      <w:tr w:rsidR="00100D6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751851" w:rsidRDefault="00100D6B" w:rsidP="008B5921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>
              <w:rPr>
                <w:b/>
                <w:bCs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bCs/>
                <w:sz w:val="24"/>
                <w:szCs w:val="24"/>
              </w:rPr>
              <w:t>Thiel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Katalin</w:t>
            </w:r>
          </w:p>
        </w:tc>
      </w:tr>
    </w:tbl>
    <w:p w:rsidR="00100D6B" w:rsidRDefault="00100D6B" w:rsidP="00100D6B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B"/>
    <w:rsid w:val="00100D6B"/>
    <w:rsid w:val="003F22FA"/>
    <w:rsid w:val="00E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2013-06-13T08:13:00Z</dcterms:created>
  <dcterms:modified xsi:type="dcterms:W3CDTF">2013-06-13T08:13:00Z</dcterms:modified>
</cp:coreProperties>
</file>