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CF5535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535" w:rsidRPr="00A35237" w:rsidRDefault="00CF553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51A4A">
              <w:rPr>
                <w:sz w:val="24"/>
                <w:szCs w:val="24"/>
                <w:lang w:val="en-US"/>
              </w:rPr>
              <w:t>Bevezetés</w:t>
            </w:r>
            <w:proofErr w:type="spellEnd"/>
            <w:r w:rsidRPr="00F51A4A">
              <w:rPr>
                <w:sz w:val="24"/>
                <w:szCs w:val="24"/>
                <w:lang w:val="en-US"/>
              </w:rPr>
              <w:t xml:space="preserve"> a kanadisztikába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35" w:rsidRPr="00A35237" w:rsidRDefault="00CF5535" w:rsidP="006610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B67475">
              <w:rPr>
                <w:sz w:val="24"/>
                <w:szCs w:val="24"/>
              </w:rPr>
              <w:t>AN170K3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535" w:rsidRPr="00A35237" w:rsidRDefault="00CF553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67475">
              <w:rPr>
                <w:sz w:val="24"/>
                <w:szCs w:val="24"/>
              </w:rPr>
              <w:t>3</w:t>
            </w:r>
          </w:p>
        </w:tc>
      </w:tr>
      <w:tr w:rsidR="00CF5535" w:rsidRPr="00A35237" w:rsidTr="00C66463">
        <w:tc>
          <w:tcPr>
            <w:tcW w:w="9180" w:type="dxa"/>
            <w:gridSpan w:val="3"/>
          </w:tcPr>
          <w:p w:rsidR="00CF5535" w:rsidRPr="00B67475" w:rsidRDefault="00CF5535" w:rsidP="00187304">
            <w:pPr>
              <w:jc w:val="both"/>
              <w:rPr>
                <w:sz w:val="24"/>
                <w:szCs w:val="24"/>
              </w:rPr>
            </w:pPr>
            <w:r w:rsidRPr="00B67475">
              <w:rPr>
                <w:sz w:val="24"/>
                <w:szCs w:val="24"/>
              </w:rPr>
              <w:t xml:space="preserve">A tanóra </w:t>
            </w:r>
            <w:proofErr w:type="gramStart"/>
            <w:r w:rsidRPr="00B67475">
              <w:rPr>
                <w:sz w:val="24"/>
                <w:szCs w:val="24"/>
              </w:rPr>
              <w:t>típusa</w:t>
            </w:r>
            <w:r w:rsidRPr="00B67475">
              <w:rPr>
                <w:rStyle w:val="Lbjegyzet-hivatkozs"/>
                <w:sz w:val="24"/>
                <w:szCs w:val="24"/>
              </w:rPr>
              <w:footnoteReference w:id="1"/>
            </w:r>
            <w:r w:rsidRPr="00B67475">
              <w:rPr>
                <w:sz w:val="24"/>
                <w:szCs w:val="24"/>
              </w:rPr>
              <w:t>:</w:t>
            </w:r>
            <w:proofErr w:type="gramEnd"/>
            <w:r w:rsidRPr="00B6747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67475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CF5535" w:rsidRPr="00A35237" w:rsidTr="00C66463">
        <w:tc>
          <w:tcPr>
            <w:tcW w:w="9180" w:type="dxa"/>
            <w:gridSpan w:val="3"/>
          </w:tcPr>
          <w:p w:rsidR="00CF5535" w:rsidRPr="00B67475" w:rsidRDefault="00CF5535" w:rsidP="00C66463">
            <w:pPr>
              <w:jc w:val="both"/>
              <w:rPr>
                <w:sz w:val="24"/>
                <w:szCs w:val="24"/>
              </w:rPr>
            </w:pPr>
            <w:r w:rsidRPr="00B67475">
              <w:rPr>
                <w:sz w:val="24"/>
                <w:szCs w:val="24"/>
              </w:rPr>
              <w:t>A számonkérés módja (</w:t>
            </w:r>
            <w:proofErr w:type="spellStart"/>
            <w:r w:rsidRPr="00B67475">
              <w:rPr>
                <w:sz w:val="24"/>
                <w:szCs w:val="24"/>
              </w:rPr>
              <w:t>koll</w:t>
            </w:r>
            <w:proofErr w:type="spellEnd"/>
            <w:r w:rsidRPr="00B67475">
              <w:rPr>
                <w:sz w:val="24"/>
                <w:szCs w:val="24"/>
              </w:rPr>
              <w:t>./</w:t>
            </w:r>
            <w:proofErr w:type="spellStart"/>
            <w:r w:rsidRPr="00B67475">
              <w:rPr>
                <w:sz w:val="24"/>
                <w:szCs w:val="24"/>
              </w:rPr>
              <w:t>gyj</w:t>
            </w:r>
            <w:proofErr w:type="spellEnd"/>
            <w:r w:rsidRPr="00B67475">
              <w:rPr>
                <w:sz w:val="24"/>
                <w:szCs w:val="24"/>
              </w:rPr>
              <w:t>./</w:t>
            </w:r>
            <w:proofErr w:type="gramStart"/>
            <w:r w:rsidRPr="00B67475">
              <w:rPr>
                <w:sz w:val="24"/>
                <w:szCs w:val="24"/>
              </w:rPr>
              <w:t>egyéb</w:t>
            </w:r>
            <w:r w:rsidRPr="00B67475">
              <w:rPr>
                <w:rStyle w:val="Lbjegyzet-hivatkozs"/>
                <w:sz w:val="24"/>
                <w:szCs w:val="24"/>
              </w:rPr>
              <w:footnoteReference w:id="2"/>
            </w:r>
            <w:r w:rsidRPr="00B67475">
              <w:rPr>
                <w:sz w:val="24"/>
                <w:szCs w:val="24"/>
              </w:rPr>
              <w:t>)</w:t>
            </w:r>
            <w:proofErr w:type="gramEnd"/>
            <w:r w:rsidRPr="00B67475">
              <w:rPr>
                <w:sz w:val="24"/>
                <w:szCs w:val="24"/>
              </w:rPr>
              <w:t>: kollokvium</w:t>
            </w:r>
          </w:p>
        </w:tc>
      </w:tr>
      <w:tr w:rsidR="00CF5535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F5535" w:rsidRPr="00B67475" w:rsidRDefault="00CF5535" w:rsidP="00C66463">
            <w:pPr>
              <w:jc w:val="both"/>
              <w:rPr>
                <w:sz w:val="24"/>
                <w:szCs w:val="24"/>
              </w:rPr>
            </w:pPr>
            <w:r w:rsidRPr="00B67475">
              <w:rPr>
                <w:sz w:val="24"/>
                <w:szCs w:val="24"/>
              </w:rPr>
              <w:t>A tantárgy tantervi helye (hányadik félév): 4.</w:t>
            </w:r>
          </w:p>
        </w:tc>
      </w:tr>
      <w:tr w:rsidR="00CF5535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F5535" w:rsidRPr="00B67475" w:rsidRDefault="00CF5535" w:rsidP="00C66463">
            <w:pPr>
              <w:jc w:val="both"/>
              <w:rPr>
                <w:sz w:val="24"/>
                <w:szCs w:val="24"/>
              </w:rPr>
            </w:pPr>
            <w:r w:rsidRPr="00B67475">
              <w:rPr>
                <w:sz w:val="24"/>
                <w:szCs w:val="24"/>
              </w:rPr>
              <w:t xml:space="preserve">Előtanulmányi feltételek </w:t>
            </w:r>
            <w:r w:rsidRPr="00B67475">
              <w:rPr>
                <w:i/>
                <w:sz w:val="24"/>
                <w:szCs w:val="24"/>
              </w:rPr>
              <w:t>(ha vannak)</w:t>
            </w:r>
            <w:r w:rsidRPr="00B67475">
              <w:rPr>
                <w:sz w:val="24"/>
                <w:szCs w:val="24"/>
              </w:rPr>
              <w:t>:</w:t>
            </w:r>
            <w:r w:rsidRPr="00B67475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F5535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F5535" w:rsidRPr="00A35237" w:rsidRDefault="00CF553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F5535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F5535" w:rsidRPr="00F51A4A" w:rsidRDefault="00CF5535" w:rsidP="00C66463">
            <w:pPr>
              <w:rPr>
                <w:b/>
                <w:bCs/>
                <w:sz w:val="24"/>
                <w:szCs w:val="24"/>
              </w:rPr>
            </w:pPr>
            <w:r w:rsidRPr="00F51A4A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F51A4A">
              <w:rPr>
                <w:bCs/>
                <w:sz w:val="24"/>
                <w:szCs w:val="24"/>
              </w:rPr>
              <w:t>angol</w:t>
            </w:r>
          </w:p>
          <w:p w:rsidR="00CF5535" w:rsidRPr="00F51A4A" w:rsidRDefault="00CF5535" w:rsidP="00C66463">
            <w:pPr>
              <w:rPr>
                <w:b/>
                <w:sz w:val="24"/>
                <w:szCs w:val="24"/>
              </w:rPr>
            </w:pPr>
            <w:r w:rsidRPr="00F51A4A">
              <w:rPr>
                <w:b/>
                <w:sz w:val="24"/>
                <w:szCs w:val="24"/>
              </w:rPr>
              <w:t>A tanegység leírása:</w:t>
            </w:r>
          </w:p>
          <w:p w:rsidR="00CF5535" w:rsidRPr="00F51A4A" w:rsidRDefault="00CF5535" w:rsidP="00C66463">
            <w:pPr>
              <w:jc w:val="both"/>
              <w:rPr>
                <w:sz w:val="24"/>
                <w:szCs w:val="24"/>
              </w:rPr>
            </w:pPr>
            <w:r w:rsidRPr="00F51A4A">
              <w:rPr>
                <w:sz w:val="24"/>
                <w:szCs w:val="24"/>
              </w:rPr>
              <w:t xml:space="preserve">A kurzus alkalmat ad a hallgatóknak arra, hogy Kanada </w:t>
            </w:r>
            <w:proofErr w:type="spellStart"/>
            <w:r w:rsidRPr="00F51A4A">
              <w:rPr>
                <w:sz w:val="24"/>
                <w:szCs w:val="24"/>
              </w:rPr>
              <w:t>multikultúrális</w:t>
            </w:r>
            <w:proofErr w:type="spellEnd"/>
            <w:r w:rsidRPr="00F51A4A">
              <w:rPr>
                <w:sz w:val="24"/>
                <w:szCs w:val="24"/>
              </w:rPr>
              <w:t xml:space="preserve"> társadalmáról alapvető információkat és átfogó elméleti ismereteket kapjanak, mely egyben a további speciális mester-képzési kurzusokat is előkészíti. A kurzus célja főként az, hogy a regionalizmus és etnikai sokszínűség prizmáján át bemutassa Kanada népeit, történelmét, kultúráját, társadalmát, gazdaságának fő mutatóit és nemzeti identitásformálását, valamint nemzetközi szerepének alakulását. </w:t>
            </w:r>
          </w:p>
          <w:p w:rsidR="00CF5535" w:rsidRPr="00A35237" w:rsidRDefault="00CF5535" w:rsidP="00C66463">
            <w:pPr>
              <w:ind w:firstLine="709"/>
              <w:jc w:val="both"/>
              <w:rPr>
                <w:sz w:val="22"/>
                <w:szCs w:val="22"/>
              </w:rPr>
            </w:pPr>
            <w:r w:rsidRPr="00F51A4A">
              <w:rPr>
                <w:sz w:val="24"/>
                <w:szCs w:val="24"/>
              </w:rPr>
              <w:t xml:space="preserve">A főbb vizsgált témakörök: Kanada </w:t>
            </w:r>
            <w:proofErr w:type="spellStart"/>
            <w:r w:rsidRPr="00F51A4A">
              <w:rPr>
                <w:sz w:val="24"/>
                <w:szCs w:val="24"/>
              </w:rPr>
              <w:t>imidzse</w:t>
            </w:r>
            <w:proofErr w:type="spellEnd"/>
            <w:r w:rsidRPr="00F51A4A">
              <w:rPr>
                <w:sz w:val="24"/>
                <w:szCs w:val="24"/>
              </w:rPr>
              <w:t xml:space="preserve"> és nemzettudata; a </w:t>
            </w:r>
            <w:proofErr w:type="spellStart"/>
            <w:r w:rsidRPr="00F51A4A">
              <w:rPr>
                <w:sz w:val="24"/>
                <w:szCs w:val="24"/>
              </w:rPr>
              <w:t>quebec-i</w:t>
            </w:r>
            <w:proofErr w:type="spellEnd"/>
            <w:r w:rsidRPr="00F51A4A">
              <w:rPr>
                <w:sz w:val="24"/>
                <w:szCs w:val="24"/>
              </w:rPr>
              <w:t xml:space="preserve"> </w:t>
            </w:r>
            <w:proofErr w:type="spellStart"/>
            <w:r w:rsidRPr="00F51A4A">
              <w:rPr>
                <w:sz w:val="24"/>
                <w:szCs w:val="24"/>
              </w:rPr>
              <w:t>frankofón</w:t>
            </w:r>
            <w:proofErr w:type="spellEnd"/>
            <w:r w:rsidRPr="00F51A4A">
              <w:rPr>
                <w:sz w:val="24"/>
                <w:szCs w:val="24"/>
              </w:rPr>
              <w:t xml:space="preserve"> társadalom és a többségi </w:t>
            </w:r>
            <w:proofErr w:type="spellStart"/>
            <w:r w:rsidRPr="00F51A4A">
              <w:rPr>
                <w:sz w:val="24"/>
                <w:szCs w:val="24"/>
              </w:rPr>
              <w:t>anglofón</w:t>
            </w:r>
            <w:proofErr w:type="spellEnd"/>
            <w:r w:rsidRPr="00F51A4A">
              <w:rPr>
                <w:sz w:val="24"/>
                <w:szCs w:val="24"/>
              </w:rPr>
              <w:t xml:space="preserve"> Kanada viszonya; az őslakosok és emigránscsoportok jelenléte; a globalizáció és az Egyesült Államok hatása Kanadára; a kulturális és regionális sokszínűség; valamint válaszkeresés arra a kérdésre, hogy mindezen területeken milyen kihívások és megoldások mutatkoznak.</w:t>
            </w:r>
            <w:r w:rsidRPr="003A4076">
              <w:t xml:space="preserve"> </w:t>
            </w:r>
          </w:p>
        </w:tc>
      </w:tr>
      <w:tr w:rsidR="00CF5535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F5535" w:rsidRPr="00A35237" w:rsidRDefault="00CF553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F5535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F5535" w:rsidRPr="00F51A4A" w:rsidRDefault="00CF5535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F51A4A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CF5535" w:rsidRPr="00F51A4A" w:rsidRDefault="00CF5535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F51A4A">
              <w:rPr>
                <w:sz w:val="24"/>
                <w:szCs w:val="24"/>
                <w:lang w:val="en-US"/>
              </w:rPr>
              <w:t xml:space="preserve">Elspeth Cameron ed. </w:t>
            </w:r>
            <w:r w:rsidRPr="00F51A4A">
              <w:rPr>
                <w:i/>
                <w:iCs/>
                <w:sz w:val="24"/>
                <w:szCs w:val="24"/>
                <w:lang w:val="en-US"/>
              </w:rPr>
              <w:t>Canadian Culture: An Introductory Reader</w:t>
            </w:r>
            <w:r w:rsidRPr="00F51A4A">
              <w:rPr>
                <w:sz w:val="24"/>
                <w:szCs w:val="24"/>
                <w:lang w:val="en-US"/>
              </w:rPr>
              <w:t>. Canadian Scholars’ Press, Toronto, 1997.</w:t>
            </w:r>
          </w:p>
          <w:p w:rsidR="00CF5535" w:rsidRPr="00F51A4A" w:rsidRDefault="00CF5535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F51A4A">
              <w:rPr>
                <w:sz w:val="24"/>
                <w:szCs w:val="24"/>
                <w:lang w:val="en-US"/>
              </w:rPr>
              <w:t xml:space="preserve">James H. Marsh </w:t>
            </w:r>
            <w:proofErr w:type="spellStart"/>
            <w:r w:rsidRPr="00F51A4A">
              <w:rPr>
                <w:sz w:val="24"/>
                <w:szCs w:val="24"/>
                <w:lang w:val="en-US"/>
              </w:rPr>
              <w:t>ed</w:t>
            </w:r>
            <w:proofErr w:type="spellEnd"/>
            <w:r w:rsidRPr="00F51A4A">
              <w:rPr>
                <w:sz w:val="24"/>
                <w:szCs w:val="24"/>
                <w:lang w:val="en-US"/>
              </w:rPr>
              <w:t xml:space="preserve">-in chief. </w:t>
            </w:r>
            <w:r w:rsidRPr="00F51A4A">
              <w:rPr>
                <w:i/>
                <w:sz w:val="24"/>
                <w:szCs w:val="24"/>
                <w:lang w:val="en-US"/>
              </w:rPr>
              <w:t xml:space="preserve">Encyclopedia </w:t>
            </w:r>
            <w:proofErr w:type="spellStart"/>
            <w:r w:rsidRPr="00F51A4A">
              <w:rPr>
                <w:i/>
                <w:sz w:val="24"/>
                <w:szCs w:val="24"/>
                <w:lang w:val="en-US"/>
              </w:rPr>
              <w:t>Canadiana</w:t>
            </w:r>
            <w:proofErr w:type="spellEnd"/>
            <w:r w:rsidRPr="00F51A4A">
              <w:rPr>
                <w:i/>
                <w:sz w:val="24"/>
                <w:szCs w:val="24"/>
                <w:lang w:val="en-US"/>
              </w:rPr>
              <w:t xml:space="preserve"> 2003. </w:t>
            </w:r>
            <w:r w:rsidRPr="00F51A4A">
              <w:rPr>
                <w:sz w:val="24"/>
                <w:szCs w:val="24"/>
                <w:lang w:val="en-US"/>
              </w:rPr>
              <w:t>McClelland and Steward, Toronto, 1999. (also on CD-ROM updated annually)</w:t>
            </w:r>
          </w:p>
          <w:p w:rsidR="00CF5535" w:rsidRPr="00F51A4A" w:rsidRDefault="00CF5535" w:rsidP="00C66463">
            <w:pPr>
              <w:ind w:left="709" w:hanging="709"/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F51A4A">
              <w:rPr>
                <w:sz w:val="24"/>
                <w:szCs w:val="24"/>
                <w:lang w:val="en-US"/>
              </w:rPr>
              <w:t>Taras</w:t>
            </w:r>
            <w:proofErr w:type="spellEnd"/>
            <w:r w:rsidRPr="00F51A4A">
              <w:rPr>
                <w:sz w:val="24"/>
                <w:szCs w:val="24"/>
                <w:lang w:val="en-US"/>
              </w:rPr>
              <w:t xml:space="preserve"> et al. </w:t>
            </w:r>
            <w:r w:rsidRPr="00F51A4A">
              <w:rPr>
                <w:i/>
                <w:sz w:val="24"/>
                <w:szCs w:val="24"/>
                <w:lang w:val="en-US"/>
              </w:rPr>
              <w:t>A Passion for Identity – An Introduction to Canadian Studies</w:t>
            </w:r>
            <w:r w:rsidRPr="00F51A4A">
              <w:rPr>
                <w:sz w:val="24"/>
                <w:szCs w:val="24"/>
                <w:lang w:val="en-US"/>
              </w:rPr>
              <w:t>. Nelson, Scarborough, 2001.</w:t>
            </w:r>
          </w:p>
          <w:p w:rsidR="00CF5535" w:rsidRPr="00F51A4A" w:rsidRDefault="00CF5535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F51A4A">
              <w:rPr>
                <w:sz w:val="24"/>
                <w:szCs w:val="24"/>
                <w:lang w:val="en-US"/>
              </w:rPr>
              <w:t xml:space="preserve">John </w:t>
            </w:r>
            <w:proofErr w:type="spellStart"/>
            <w:r w:rsidRPr="00F51A4A">
              <w:rPr>
                <w:sz w:val="24"/>
                <w:szCs w:val="24"/>
                <w:lang w:val="en-US"/>
              </w:rPr>
              <w:t>Saywell</w:t>
            </w:r>
            <w:proofErr w:type="spellEnd"/>
            <w:r w:rsidRPr="00F51A4A">
              <w:rPr>
                <w:sz w:val="24"/>
                <w:szCs w:val="24"/>
                <w:lang w:val="en-US"/>
              </w:rPr>
              <w:t xml:space="preserve">. </w:t>
            </w:r>
            <w:r w:rsidRPr="00F51A4A">
              <w:rPr>
                <w:i/>
                <w:sz w:val="24"/>
                <w:szCs w:val="24"/>
                <w:lang w:val="en-US"/>
              </w:rPr>
              <w:t xml:space="preserve">Canada: Pathways to the Present. </w:t>
            </w:r>
            <w:r w:rsidRPr="00F51A4A">
              <w:rPr>
                <w:sz w:val="24"/>
                <w:szCs w:val="24"/>
                <w:lang w:val="en-US"/>
              </w:rPr>
              <w:t>Stoddard, Toronto, 1994.</w:t>
            </w:r>
          </w:p>
          <w:p w:rsidR="00CF5535" w:rsidRPr="00F51A4A" w:rsidRDefault="00CF5535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F51A4A">
              <w:rPr>
                <w:sz w:val="24"/>
                <w:szCs w:val="24"/>
                <w:lang w:val="en-US"/>
              </w:rPr>
              <w:t xml:space="preserve">Desmond Morton. </w:t>
            </w:r>
            <w:r w:rsidRPr="00F51A4A">
              <w:rPr>
                <w:i/>
                <w:sz w:val="24"/>
                <w:szCs w:val="24"/>
                <w:lang w:val="en-US"/>
              </w:rPr>
              <w:t>A Short History of Canada</w:t>
            </w:r>
            <w:r w:rsidRPr="00F51A4A">
              <w:rPr>
                <w:sz w:val="24"/>
                <w:szCs w:val="24"/>
                <w:lang w:val="en-US"/>
              </w:rPr>
              <w:t>. McClelland and Steward, Toronto, 2001.</w:t>
            </w:r>
          </w:p>
          <w:p w:rsidR="00CF5535" w:rsidRPr="00F51A4A" w:rsidRDefault="00CF5535" w:rsidP="00C66463">
            <w:pPr>
              <w:ind w:left="709" w:hanging="709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51A4A">
              <w:rPr>
                <w:b/>
                <w:sz w:val="24"/>
                <w:szCs w:val="24"/>
                <w:lang w:val="en-US"/>
              </w:rPr>
              <w:t>Ajánlott</w:t>
            </w:r>
            <w:proofErr w:type="spellEnd"/>
            <w:r w:rsidRPr="00F51A4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A4A">
              <w:rPr>
                <w:b/>
                <w:sz w:val="24"/>
                <w:szCs w:val="24"/>
                <w:lang w:val="en-US"/>
              </w:rPr>
              <w:t>olvasmányok</w:t>
            </w:r>
            <w:proofErr w:type="spellEnd"/>
            <w:r w:rsidRPr="00F51A4A">
              <w:rPr>
                <w:b/>
                <w:sz w:val="24"/>
                <w:szCs w:val="24"/>
                <w:lang w:val="en-US"/>
              </w:rPr>
              <w:t>:</w:t>
            </w:r>
          </w:p>
          <w:p w:rsidR="00CF5535" w:rsidRPr="00F51A4A" w:rsidRDefault="00CF5535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F51A4A">
              <w:rPr>
                <w:sz w:val="24"/>
                <w:szCs w:val="24"/>
                <w:lang w:val="en-US"/>
              </w:rPr>
              <w:t xml:space="preserve">William Metcalfe ed. </w:t>
            </w:r>
            <w:r w:rsidRPr="00F51A4A">
              <w:rPr>
                <w:i/>
                <w:sz w:val="24"/>
                <w:szCs w:val="24"/>
                <w:lang w:val="en-US"/>
              </w:rPr>
              <w:t>Understanding Canada: A Multidisciplinary Introduction to Canadian Studies</w:t>
            </w:r>
            <w:r w:rsidRPr="00F51A4A">
              <w:rPr>
                <w:sz w:val="24"/>
                <w:szCs w:val="24"/>
                <w:lang w:val="en-US"/>
              </w:rPr>
              <w:t xml:space="preserve">. New York UP, New York, 1988. </w:t>
            </w:r>
          </w:p>
          <w:p w:rsidR="00CF5535" w:rsidRPr="00F51A4A" w:rsidRDefault="00CF5535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F51A4A">
              <w:rPr>
                <w:sz w:val="24"/>
                <w:szCs w:val="24"/>
                <w:lang w:val="en-US"/>
              </w:rPr>
              <w:t xml:space="preserve">Leo </w:t>
            </w:r>
            <w:proofErr w:type="spellStart"/>
            <w:r w:rsidRPr="00F51A4A">
              <w:rPr>
                <w:sz w:val="24"/>
                <w:szCs w:val="24"/>
                <w:lang w:val="en-US"/>
              </w:rPr>
              <w:t>Driedger</w:t>
            </w:r>
            <w:proofErr w:type="spellEnd"/>
            <w:r w:rsidRPr="00F51A4A">
              <w:rPr>
                <w:sz w:val="24"/>
                <w:szCs w:val="24"/>
                <w:lang w:val="en-US"/>
              </w:rPr>
              <w:t xml:space="preserve">. </w:t>
            </w:r>
            <w:r w:rsidRPr="00F51A4A">
              <w:rPr>
                <w:i/>
                <w:sz w:val="24"/>
                <w:szCs w:val="24"/>
                <w:lang w:val="en-US"/>
              </w:rPr>
              <w:t>Multi-Ethnic Canada: Identities and Inequalities</w:t>
            </w:r>
            <w:r w:rsidRPr="00F51A4A">
              <w:rPr>
                <w:sz w:val="24"/>
                <w:szCs w:val="24"/>
                <w:lang w:val="en-US"/>
              </w:rPr>
              <w:t>. Oxford UP, Toronto, 1996.</w:t>
            </w:r>
          </w:p>
          <w:p w:rsidR="00CF5535" w:rsidRPr="00F51A4A" w:rsidRDefault="00CF5535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F51A4A">
              <w:rPr>
                <w:sz w:val="24"/>
                <w:szCs w:val="24"/>
                <w:lang w:val="en-US"/>
              </w:rPr>
              <w:t xml:space="preserve">Craig Brown ed. </w:t>
            </w:r>
            <w:r w:rsidRPr="00F51A4A">
              <w:rPr>
                <w:i/>
                <w:sz w:val="24"/>
                <w:szCs w:val="24"/>
                <w:lang w:val="en-US"/>
              </w:rPr>
              <w:t>The Illustrated History of Canada</w:t>
            </w:r>
            <w:r w:rsidRPr="00F51A4A">
              <w:rPr>
                <w:sz w:val="24"/>
                <w:szCs w:val="24"/>
                <w:lang w:val="en-US"/>
              </w:rPr>
              <w:t xml:space="preserve">. Lester and </w:t>
            </w:r>
            <w:proofErr w:type="spellStart"/>
            <w:r w:rsidRPr="00F51A4A">
              <w:rPr>
                <w:sz w:val="24"/>
                <w:szCs w:val="24"/>
                <w:lang w:val="en-US"/>
              </w:rPr>
              <w:t>Orpen</w:t>
            </w:r>
            <w:proofErr w:type="spellEnd"/>
            <w:r w:rsidRPr="00F51A4A">
              <w:rPr>
                <w:sz w:val="24"/>
                <w:szCs w:val="24"/>
                <w:lang w:val="en-US"/>
              </w:rPr>
              <w:t>, Toronto, 1987. (Key Porter, Toronto, 2000 paperback)</w:t>
            </w:r>
          </w:p>
          <w:p w:rsidR="00CF5535" w:rsidRPr="00F51A4A" w:rsidRDefault="00CF553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F51A4A">
              <w:rPr>
                <w:sz w:val="24"/>
                <w:szCs w:val="24"/>
              </w:rPr>
              <w:t>Sanjay</w:t>
            </w:r>
            <w:proofErr w:type="spellEnd"/>
            <w:r w:rsidRPr="00F51A4A">
              <w:rPr>
                <w:sz w:val="24"/>
                <w:szCs w:val="24"/>
              </w:rPr>
              <w:t xml:space="preserve"> </w:t>
            </w:r>
            <w:proofErr w:type="spellStart"/>
            <w:r w:rsidRPr="00F51A4A">
              <w:rPr>
                <w:sz w:val="24"/>
                <w:szCs w:val="24"/>
              </w:rPr>
              <w:t>Talreja</w:t>
            </w:r>
            <w:proofErr w:type="spellEnd"/>
            <w:r w:rsidRPr="00F51A4A">
              <w:rPr>
                <w:sz w:val="24"/>
                <w:szCs w:val="24"/>
              </w:rPr>
              <w:t xml:space="preserve"> </w:t>
            </w:r>
            <w:proofErr w:type="spellStart"/>
            <w:r w:rsidRPr="00F51A4A">
              <w:rPr>
                <w:sz w:val="24"/>
                <w:szCs w:val="24"/>
              </w:rPr>
              <w:t>Talreja</w:t>
            </w:r>
            <w:proofErr w:type="spellEnd"/>
            <w:r w:rsidRPr="00F51A4A">
              <w:rPr>
                <w:sz w:val="24"/>
                <w:szCs w:val="24"/>
              </w:rPr>
              <w:t xml:space="preserve"> and N. </w:t>
            </w:r>
            <w:proofErr w:type="spellStart"/>
            <w:r w:rsidRPr="00F51A4A">
              <w:rPr>
                <w:sz w:val="24"/>
                <w:szCs w:val="24"/>
              </w:rPr>
              <w:t>Aziz</w:t>
            </w:r>
            <w:proofErr w:type="spellEnd"/>
            <w:r w:rsidRPr="00F51A4A">
              <w:rPr>
                <w:sz w:val="24"/>
                <w:szCs w:val="24"/>
              </w:rPr>
              <w:t xml:space="preserve">. </w:t>
            </w:r>
            <w:proofErr w:type="spellStart"/>
            <w:r w:rsidRPr="00F51A4A">
              <w:rPr>
                <w:i/>
                <w:sz w:val="24"/>
                <w:szCs w:val="24"/>
              </w:rPr>
              <w:t>Strangers</w:t>
            </w:r>
            <w:proofErr w:type="spellEnd"/>
            <w:r w:rsidRPr="00F51A4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51A4A">
              <w:rPr>
                <w:i/>
                <w:sz w:val="24"/>
                <w:szCs w:val="24"/>
              </w:rPr>
              <w:t>in</w:t>
            </w:r>
            <w:proofErr w:type="spellEnd"/>
            <w:r w:rsidRPr="00F51A4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51A4A">
              <w:rPr>
                <w:i/>
                <w:sz w:val="24"/>
                <w:szCs w:val="24"/>
              </w:rPr>
              <w:t>the</w:t>
            </w:r>
            <w:proofErr w:type="spellEnd"/>
            <w:r w:rsidRPr="00F51A4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51A4A">
              <w:rPr>
                <w:i/>
                <w:sz w:val="24"/>
                <w:szCs w:val="24"/>
              </w:rPr>
              <w:t>Mirror</w:t>
            </w:r>
            <w:proofErr w:type="spellEnd"/>
            <w:r w:rsidRPr="00F51A4A">
              <w:rPr>
                <w:i/>
                <w:sz w:val="24"/>
                <w:szCs w:val="24"/>
              </w:rPr>
              <w:t xml:space="preserve">: </w:t>
            </w:r>
            <w:proofErr w:type="spellStart"/>
            <w:r w:rsidRPr="00F51A4A">
              <w:rPr>
                <w:i/>
                <w:sz w:val="24"/>
                <w:szCs w:val="24"/>
              </w:rPr>
              <w:t>In</w:t>
            </w:r>
            <w:proofErr w:type="spellEnd"/>
            <w:r w:rsidRPr="00F51A4A">
              <w:rPr>
                <w:i/>
                <w:sz w:val="24"/>
                <w:szCs w:val="24"/>
              </w:rPr>
              <w:t xml:space="preserve"> and Out of </w:t>
            </w:r>
            <w:proofErr w:type="spellStart"/>
            <w:r w:rsidRPr="00F51A4A">
              <w:rPr>
                <w:i/>
                <w:sz w:val="24"/>
                <w:szCs w:val="24"/>
              </w:rPr>
              <w:t>the</w:t>
            </w:r>
            <w:proofErr w:type="spellEnd"/>
            <w:r w:rsidRPr="00F51A4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51A4A">
              <w:rPr>
                <w:i/>
                <w:sz w:val="24"/>
                <w:szCs w:val="24"/>
              </w:rPr>
              <w:t>Mainstream</w:t>
            </w:r>
            <w:proofErr w:type="spellEnd"/>
            <w:r w:rsidRPr="00F51A4A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F51A4A">
              <w:rPr>
                <w:i/>
                <w:sz w:val="24"/>
                <w:szCs w:val="24"/>
              </w:rPr>
              <w:t>Culture</w:t>
            </w:r>
            <w:proofErr w:type="spellEnd"/>
            <w:r w:rsidRPr="00F51A4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51A4A">
              <w:rPr>
                <w:i/>
                <w:sz w:val="24"/>
                <w:szCs w:val="24"/>
              </w:rPr>
              <w:t>in</w:t>
            </w:r>
            <w:proofErr w:type="spellEnd"/>
            <w:r w:rsidRPr="00F51A4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51A4A">
              <w:rPr>
                <w:i/>
                <w:sz w:val="24"/>
                <w:szCs w:val="24"/>
              </w:rPr>
              <w:t>Canada</w:t>
            </w:r>
            <w:proofErr w:type="spellEnd"/>
            <w:r w:rsidRPr="00F51A4A">
              <w:rPr>
                <w:sz w:val="24"/>
                <w:szCs w:val="24"/>
              </w:rPr>
              <w:t xml:space="preserve">. TSAR </w:t>
            </w:r>
            <w:proofErr w:type="spellStart"/>
            <w:r w:rsidRPr="00F51A4A">
              <w:rPr>
                <w:sz w:val="24"/>
                <w:szCs w:val="24"/>
              </w:rPr>
              <w:t>Publications</w:t>
            </w:r>
            <w:proofErr w:type="spellEnd"/>
            <w:r w:rsidRPr="00F51A4A">
              <w:rPr>
                <w:sz w:val="24"/>
                <w:szCs w:val="24"/>
              </w:rPr>
              <w:t>, 2004.</w:t>
            </w:r>
          </w:p>
          <w:p w:rsidR="00CF5535" w:rsidRPr="00F51A4A" w:rsidRDefault="00CF553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F51A4A">
              <w:rPr>
                <w:sz w:val="24"/>
                <w:szCs w:val="24"/>
              </w:rPr>
              <w:t>Ute</w:t>
            </w:r>
            <w:proofErr w:type="spellEnd"/>
            <w:r w:rsidRPr="00F51A4A">
              <w:rPr>
                <w:sz w:val="24"/>
                <w:szCs w:val="24"/>
              </w:rPr>
              <w:t xml:space="preserve"> </w:t>
            </w:r>
            <w:proofErr w:type="spellStart"/>
            <w:r w:rsidRPr="00F51A4A">
              <w:rPr>
                <w:sz w:val="24"/>
                <w:szCs w:val="24"/>
              </w:rPr>
              <w:t>Lischke</w:t>
            </w:r>
            <w:proofErr w:type="spellEnd"/>
            <w:r w:rsidRPr="00F51A4A">
              <w:rPr>
                <w:sz w:val="24"/>
                <w:szCs w:val="24"/>
              </w:rPr>
              <w:t xml:space="preserve"> and </w:t>
            </w:r>
            <w:proofErr w:type="spellStart"/>
            <w:r w:rsidRPr="00F51A4A">
              <w:rPr>
                <w:sz w:val="24"/>
                <w:szCs w:val="24"/>
              </w:rPr>
              <w:t>D.T</w:t>
            </w:r>
            <w:proofErr w:type="gramStart"/>
            <w:r w:rsidRPr="00F51A4A">
              <w:rPr>
                <w:sz w:val="24"/>
                <w:szCs w:val="24"/>
              </w:rPr>
              <w:t>.McNab</w:t>
            </w:r>
            <w:proofErr w:type="spellEnd"/>
            <w:proofErr w:type="gramEnd"/>
            <w:r w:rsidRPr="00F51A4A">
              <w:rPr>
                <w:sz w:val="24"/>
                <w:szCs w:val="24"/>
              </w:rPr>
              <w:t xml:space="preserve"> </w:t>
            </w:r>
            <w:proofErr w:type="spellStart"/>
            <w:r w:rsidRPr="00F51A4A">
              <w:rPr>
                <w:sz w:val="24"/>
                <w:szCs w:val="24"/>
              </w:rPr>
              <w:t>eds</w:t>
            </w:r>
            <w:proofErr w:type="spellEnd"/>
            <w:r w:rsidRPr="00F51A4A">
              <w:rPr>
                <w:sz w:val="24"/>
                <w:szCs w:val="24"/>
              </w:rPr>
              <w:t xml:space="preserve">. </w:t>
            </w:r>
            <w:proofErr w:type="spellStart"/>
            <w:r w:rsidRPr="00F51A4A">
              <w:rPr>
                <w:i/>
                <w:sz w:val="24"/>
                <w:szCs w:val="24"/>
              </w:rPr>
              <w:t>Walking</w:t>
            </w:r>
            <w:proofErr w:type="spellEnd"/>
            <w:r w:rsidRPr="00F51A4A">
              <w:rPr>
                <w:i/>
                <w:sz w:val="24"/>
                <w:szCs w:val="24"/>
              </w:rPr>
              <w:t xml:space="preserve"> a </w:t>
            </w:r>
            <w:proofErr w:type="spellStart"/>
            <w:r w:rsidRPr="00F51A4A">
              <w:rPr>
                <w:i/>
                <w:sz w:val="24"/>
                <w:szCs w:val="24"/>
              </w:rPr>
              <w:t>Tightrope</w:t>
            </w:r>
            <w:proofErr w:type="spellEnd"/>
            <w:r w:rsidRPr="00F51A4A">
              <w:rPr>
                <w:i/>
                <w:sz w:val="24"/>
                <w:szCs w:val="24"/>
              </w:rPr>
              <w:t xml:space="preserve">: </w:t>
            </w:r>
            <w:proofErr w:type="spellStart"/>
            <w:r w:rsidRPr="00F51A4A">
              <w:rPr>
                <w:i/>
                <w:sz w:val="24"/>
                <w:szCs w:val="24"/>
              </w:rPr>
              <w:t>Aboriginal</w:t>
            </w:r>
            <w:proofErr w:type="spellEnd"/>
            <w:r w:rsidRPr="00F51A4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51A4A">
              <w:rPr>
                <w:i/>
                <w:sz w:val="24"/>
                <w:szCs w:val="24"/>
              </w:rPr>
              <w:t>People</w:t>
            </w:r>
            <w:proofErr w:type="spellEnd"/>
            <w:r w:rsidRPr="00F51A4A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F51A4A">
              <w:rPr>
                <w:i/>
                <w:sz w:val="24"/>
                <w:szCs w:val="24"/>
              </w:rPr>
              <w:t>Their</w:t>
            </w:r>
            <w:proofErr w:type="spellEnd"/>
            <w:r w:rsidRPr="00F51A4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51A4A">
              <w:rPr>
                <w:i/>
                <w:sz w:val="24"/>
                <w:szCs w:val="24"/>
              </w:rPr>
              <w:t>Representations</w:t>
            </w:r>
            <w:proofErr w:type="spellEnd"/>
            <w:r w:rsidRPr="00F51A4A">
              <w:rPr>
                <w:sz w:val="24"/>
                <w:szCs w:val="24"/>
              </w:rPr>
              <w:t xml:space="preserve">. </w:t>
            </w:r>
            <w:proofErr w:type="spellStart"/>
            <w:r w:rsidRPr="00F51A4A">
              <w:rPr>
                <w:sz w:val="24"/>
                <w:szCs w:val="24"/>
              </w:rPr>
              <w:t>Wilfred</w:t>
            </w:r>
            <w:proofErr w:type="spellEnd"/>
            <w:r w:rsidRPr="00F51A4A">
              <w:rPr>
                <w:sz w:val="24"/>
                <w:szCs w:val="24"/>
              </w:rPr>
              <w:t xml:space="preserve"> </w:t>
            </w:r>
            <w:proofErr w:type="spellStart"/>
            <w:r w:rsidRPr="00F51A4A">
              <w:rPr>
                <w:sz w:val="24"/>
                <w:szCs w:val="24"/>
              </w:rPr>
              <w:t>Lauriel</w:t>
            </w:r>
            <w:proofErr w:type="spellEnd"/>
            <w:r w:rsidRPr="00F51A4A">
              <w:rPr>
                <w:sz w:val="24"/>
                <w:szCs w:val="24"/>
              </w:rPr>
              <w:t xml:space="preserve"> UP, 2005.</w:t>
            </w:r>
          </w:p>
          <w:p w:rsidR="00CF5535" w:rsidRPr="00F51A4A" w:rsidRDefault="00CF5535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F51A4A">
              <w:rPr>
                <w:sz w:val="24"/>
                <w:szCs w:val="24"/>
                <w:lang w:val="en-US"/>
              </w:rPr>
              <w:t xml:space="preserve">Dianne Francis. </w:t>
            </w:r>
            <w:r w:rsidRPr="00F51A4A">
              <w:rPr>
                <w:i/>
                <w:sz w:val="24"/>
                <w:szCs w:val="24"/>
                <w:lang w:val="en-US"/>
              </w:rPr>
              <w:t>Fighting for Canada</w:t>
            </w:r>
            <w:r w:rsidRPr="00F51A4A">
              <w:rPr>
                <w:sz w:val="24"/>
                <w:szCs w:val="24"/>
                <w:lang w:val="en-US"/>
              </w:rPr>
              <w:t>. Key Porter, Toronto, 1996.</w:t>
            </w:r>
          </w:p>
          <w:p w:rsidR="00CF5535" w:rsidRPr="00A35237" w:rsidRDefault="00CF5535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F51A4A">
              <w:rPr>
                <w:sz w:val="24"/>
                <w:szCs w:val="24"/>
                <w:lang w:val="en-US"/>
              </w:rPr>
              <w:t xml:space="preserve">Jean Elliott ed. </w:t>
            </w:r>
            <w:r w:rsidRPr="00F51A4A">
              <w:rPr>
                <w:i/>
                <w:sz w:val="24"/>
                <w:szCs w:val="24"/>
                <w:lang w:val="en-US"/>
              </w:rPr>
              <w:t>Two Nations, Many Cultures: Ethnic Groups in Canada</w:t>
            </w:r>
            <w:r w:rsidRPr="00F51A4A">
              <w:rPr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F51A4A">
              <w:rPr>
                <w:sz w:val="24"/>
                <w:szCs w:val="24"/>
                <w:lang w:val="en-US"/>
              </w:rPr>
              <w:t>ON.:</w:t>
            </w:r>
            <w:proofErr w:type="gramEnd"/>
            <w:r w:rsidRPr="00F51A4A">
              <w:rPr>
                <w:sz w:val="24"/>
                <w:szCs w:val="24"/>
                <w:lang w:val="en-US"/>
              </w:rPr>
              <w:t xml:space="preserve"> Prentice</w:t>
            </w:r>
            <w:r w:rsidRPr="00F51A4A">
              <w:rPr>
                <w:sz w:val="24"/>
                <w:szCs w:val="24"/>
              </w:rPr>
              <w:t>–</w:t>
            </w:r>
            <w:r w:rsidRPr="00F51A4A">
              <w:rPr>
                <w:sz w:val="24"/>
                <w:szCs w:val="24"/>
                <w:lang w:val="en-US"/>
              </w:rPr>
              <w:t>Hall, Scarborough, 1983.</w:t>
            </w:r>
          </w:p>
        </w:tc>
      </w:tr>
      <w:tr w:rsidR="00CF5535" w:rsidRPr="00A35237" w:rsidTr="00C66463">
        <w:trPr>
          <w:trHeight w:val="338"/>
        </w:trPr>
        <w:tc>
          <w:tcPr>
            <w:tcW w:w="9180" w:type="dxa"/>
            <w:gridSpan w:val="3"/>
          </w:tcPr>
          <w:p w:rsidR="00CF5535" w:rsidRPr="00A35237" w:rsidRDefault="00CF553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67475">
              <w:rPr>
                <w:sz w:val="24"/>
                <w:szCs w:val="24"/>
              </w:rPr>
              <w:t xml:space="preserve">Dr. Kádár Judit </w:t>
            </w:r>
            <w:r>
              <w:rPr>
                <w:sz w:val="24"/>
                <w:szCs w:val="24"/>
              </w:rPr>
              <w:t xml:space="preserve">főiskolai </w:t>
            </w:r>
            <w:r w:rsidRPr="00B67475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B67475">
              <w:rPr>
                <w:sz w:val="24"/>
                <w:szCs w:val="24"/>
              </w:rPr>
              <w:t xml:space="preserve"> PhD</w:t>
            </w:r>
          </w:p>
        </w:tc>
      </w:tr>
      <w:tr w:rsidR="00CF5535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F5535" w:rsidRPr="00A35237" w:rsidRDefault="00CF553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EB28AD" w:rsidRDefault="00EB28AD"/>
    <w:sectPr w:rsidR="00EB28AD" w:rsidSect="00CF553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DC1" w:rsidRDefault="00190DC1" w:rsidP="00CF5535">
      <w:r>
        <w:separator/>
      </w:r>
    </w:p>
  </w:endnote>
  <w:endnote w:type="continuationSeparator" w:id="0">
    <w:p w:rsidR="00190DC1" w:rsidRDefault="00190DC1" w:rsidP="00CF5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DC1" w:rsidRDefault="00190DC1" w:rsidP="00CF5535">
      <w:r>
        <w:separator/>
      </w:r>
    </w:p>
  </w:footnote>
  <w:footnote w:type="continuationSeparator" w:id="0">
    <w:p w:rsidR="00190DC1" w:rsidRDefault="00190DC1" w:rsidP="00CF5535">
      <w:r>
        <w:continuationSeparator/>
      </w:r>
    </w:p>
  </w:footnote>
  <w:footnote w:id="1">
    <w:p w:rsidR="00CF5535" w:rsidRDefault="00CF5535" w:rsidP="00CF553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F5535" w:rsidRDefault="00CF5535" w:rsidP="00CF553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535"/>
    <w:rsid w:val="001139BD"/>
    <w:rsid w:val="00171200"/>
    <w:rsid w:val="00187304"/>
    <w:rsid w:val="00190DC1"/>
    <w:rsid w:val="00636A9D"/>
    <w:rsid w:val="00661016"/>
    <w:rsid w:val="008F76D9"/>
    <w:rsid w:val="00CF5535"/>
    <w:rsid w:val="00DC431D"/>
    <w:rsid w:val="00EB28AD"/>
    <w:rsid w:val="00F5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5535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F553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F5535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F5535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2544</Characters>
  <Application>Microsoft Office Word</Application>
  <DocSecurity>0</DocSecurity>
  <Lines>21</Lines>
  <Paragraphs>5</Paragraphs>
  <ScaleCrop>false</ScaleCrop>
  <Company>EKF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2013-07-01T08:02:00Z</dcterms:created>
  <dcterms:modified xsi:type="dcterms:W3CDTF">2013-07-04T08:33:00Z</dcterms:modified>
</cp:coreProperties>
</file>