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49655F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9655F" w:rsidRDefault="0049655F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9655F" w:rsidRPr="00A35237" w:rsidRDefault="0049655F" w:rsidP="00C664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eastAsia="MS Mincho"/>
                <w:sz w:val="24"/>
              </w:rPr>
              <w:t>Angol irodalomkritika és irodalomelmélet</w:t>
            </w:r>
            <w:r>
              <w:rPr>
                <w:bCs/>
                <w:sz w:val="24"/>
              </w:rPr>
              <w:t xml:space="preserve"> szem.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5F" w:rsidRPr="00A35237" w:rsidRDefault="0049655F" w:rsidP="00C45F0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NBB_</w:t>
            </w:r>
            <w:r w:rsidRPr="001D68C9">
              <w:rPr>
                <w:sz w:val="24"/>
                <w:szCs w:val="24"/>
              </w:rPr>
              <w:t>AN127G3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9655F" w:rsidRPr="00A35237" w:rsidRDefault="0049655F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D68C9">
              <w:rPr>
                <w:sz w:val="24"/>
                <w:szCs w:val="24"/>
              </w:rPr>
              <w:t>3</w:t>
            </w:r>
          </w:p>
        </w:tc>
      </w:tr>
      <w:tr w:rsidR="0049655F" w:rsidRPr="00A35237" w:rsidTr="00C66463">
        <w:tc>
          <w:tcPr>
            <w:tcW w:w="9180" w:type="dxa"/>
            <w:gridSpan w:val="3"/>
          </w:tcPr>
          <w:p w:rsidR="0049655F" w:rsidRPr="00A35237" w:rsidRDefault="0049655F" w:rsidP="00CA515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szem.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heti </w:t>
            </w:r>
            <w:r w:rsidRPr="006D17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(nappali) </w:t>
            </w:r>
          </w:p>
        </w:tc>
      </w:tr>
      <w:tr w:rsidR="0049655F" w:rsidRPr="00A35237" w:rsidTr="00C66463">
        <w:tc>
          <w:tcPr>
            <w:tcW w:w="9180" w:type="dxa"/>
            <w:gridSpan w:val="3"/>
          </w:tcPr>
          <w:p w:rsidR="0049655F" w:rsidRPr="00A35237" w:rsidRDefault="0049655F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Pr="001D68C9">
              <w:rPr>
                <w:sz w:val="24"/>
                <w:szCs w:val="24"/>
              </w:rPr>
              <w:t>gyakorlati jegy</w:t>
            </w:r>
          </w:p>
        </w:tc>
      </w:tr>
      <w:tr w:rsidR="0049655F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9655F" w:rsidRPr="00A35237" w:rsidRDefault="0049655F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sz w:val="24"/>
                <w:szCs w:val="24"/>
              </w:rPr>
              <w:t>5.</w:t>
            </w:r>
          </w:p>
        </w:tc>
      </w:tr>
      <w:tr w:rsidR="0049655F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9655F" w:rsidRPr="00A35237" w:rsidRDefault="0049655F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49655F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9655F" w:rsidRPr="00A35237" w:rsidRDefault="0049655F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49655F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9655F" w:rsidRDefault="0049655F" w:rsidP="00C66463">
            <w:pPr>
              <w:rPr>
                <w:rFonts w:eastAsia="MS Mincho"/>
                <w:b/>
                <w:sz w:val="24"/>
              </w:rPr>
            </w:pPr>
            <w:r>
              <w:rPr>
                <w:rFonts w:eastAsia="MS Mincho"/>
                <w:b/>
                <w:sz w:val="24"/>
              </w:rPr>
              <w:t xml:space="preserve">Az oktatás nyelve: </w:t>
            </w:r>
            <w:r>
              <w:rPr>
                <w:rFonts w:eastAsia="MS Mincho"/>
                <w:sz w:val="24"/>
              </w:rPr>
              <w:t>angol</w:t>
            </w:r>
          </w:p>
          <w:p w:rsidR="0049655F" w:rsidRDefault="0049655F" w:rsidP="00C66463">
            <w:pPr>
              <w:rPr>
                <w:rFonts w:eastAsia="MS Mincho"/>
                <w:b/>
                <w:sz w:val="24"/>
              </w:rPr>
            </w:pPr>
            <w:r>
              <w:rPr>
                <w:rFonts w:eastAsia="MS Mincho"/>
                <w:b/>
                <w:sz w:val="24"/>
              </w:rPr>
              <w:t>A tanegység leírása:</w:t>
            </w:r>
          </w:p>
          <w:p w:rsidR="0049655F" w:rsidRPr="009B5C96" w:rsidRDefault="0049655F" w:rsidP="00C66463">
            <w:pPr>
              <w:pStyle w:val="Szvegtrzs3"/>
              <w:rPr>
                <w:sz w:val="22"/>
                <w:szCs w:val="22"/>
              </w:rPr>
            </w:pPr>
            <w:r w:rsidRPr="009B5C96">
              <w:t>Az előadássorozathoz illeszkedő szemináriumon egyrészt az angol irodalomelmélet ’</w:t>
            </w:r>
            <w:proofErr w:type="spellStart"/>
            <w:r w:rsidRPr="009B5C96">
              <w:t>klasszikus</w:t>
            </w:r>
            <w:proofErr w:type="spellEnd"/>
            <w:r w:rsidRPr="009B5C96">
              <w:t>’ és nagyhatású szövegeinek (</w:t>
            </w:r>
            <w:proofErr w:type="spellStart"/>
            <w:r w:rsidRPr="009B5C96">
              <w:t>Burke</w:t>
            </w:r>
            <w:proofErr w:type="spellEnd"/>
            <w:r w:rsidRPr="009B5C96">
              <w:t xml:space="preserve">, Wordsworth, Coleridge, Eliot, Yeats írásai) megvitatása folyik, mintegy kiegészítve a hallgatók irodalomtörténeti stúdiumait. Ugyanakkor az egyes interpretációs eljárások – hermeneutika, strukturalizmus, </w:t>
            </w:r>
            <w:proofErr w:type="spellStart"/>
            <w:r w:rsidRPr="009B5C96">
              <w:t>historicizmus</w:t>
            </w:r>
            <w:proofErr w:type="spellEnd"/>
            <w:r w:rsidRPr="009B5C96">
              <w:t xml:space="preserve">, dekonstrukció, feminizmus, mítoszkritika - </w:t>
            </w:r>
            <w:proofErr w:type="spellStart"/>
            <w:r w:rsidRPr="009B5C96">
              <w:t>textuális</w:t>
            </w:r>
            <w:proofErr w:type="spellEnd"/>
            <w:r w:rsidRPr="009B5C96">
              <w:t xml:space="preserve"> alkalmazása segítséget nyújt a szakdolgozóknak a megfelelő kritikai olvasásmód, illetve az elemzés fókuszának konkretizálásában.   </w:t>
            </w:r>
          </w:p>
        </w:tc>
      </w:tr>
      <w:tr w:rsidR="0049655F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9655F" w:rsidRPr="00A35237" w:rsidRDefault="0049655F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49655F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9655F" w:rsidRDefault="0049655F" w:rsidP="00C66463">
            <w:pPr>
              <w:ind w:left="709" w:hanging="709"/>
              <w:jc w:val="both"/>
              <w:rPr>
                <w:rFonts w:eastAsia="MS Mincho"/>
                <w:b/>
                <w:sz w:val="24"/>
              </w:rPr>
            </w:pPr>
            <w:r>
              <w:rPr>
                <w:rFonts w:eastAsia="MS Mincho"/>
                <w:b/>
                <w:sz w:val="24"/>
              </w:rPr>
              <w:t xml:space="preserve">Kötelező és ajánlott olvasmányok: </w:t>
            </w:r>
          </w:p>
          <w:p w:rsidR="0049655F" w:rsidRDefault="0049655F" w:rsidP="00C66463">
            <w:pPr>
              <w:ind w:left="709" w:hanging="7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Leitch</w:t>
            </w:r>
            <w:proofErr w:type="spellEnd"/>
            <w:r>
              <w:rPr>
                <w:sz w:val="24"/>
              </w:rPr>
              <w:t xml:space="preserve">, Vincent B. </w:t>
            </w:r>
            <w:proofErr w:type="spellStart"/>
            <w:r>
              <w:rPr>
                <w:sz w:val="24"/>
              </w:rPr>
              <w:t>ed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i/>
                <w:sz w:val="24"/>
              </w:rPr>
              <w:t xml:space="preserve">The Norton </w:t>
            </w:r>
            <w:proofErr w:type="spellStart"/>
            <w:r>
              <w:rPr>
                <w:i/>
                <w:sz w:val="24"/>
              </w:rPr>
              <w:t>Anthology</w:t>
            </w:r>
            <w:proofErr w:type="spellEnd"/>
            <w:r>
              <w:rPr>
                <w:i/>
                <w:sz w:val="24"/>
              </w:rPr>
              <w:t xml:space="preserve"> of </w:t>
            </w:r>
            <w:proofErr w:type="spellStart"/>
            <w:r>
              <w:rPr>
                <w:i/>
                <w:sz w:val="24"/>
              </w:rPr>
              <w:t>Theory</w:t>
            </w:r>
            <w:proofErr w:type="spellEnd"/>
            <w:r>
              <w:rPr>
                <w:i/>
                <w:sz w:val="24"/>
              </w:rPr>
              <w:t xml:space="preserve"> and </w:t>
            </w:r>
            <w:proofErr w:type="spellStart"/>
            <w:r>
              <w:rPr>
                <w:i/>
                <w:sz w:val="24"/>
              </w:rPr>
              <w:t>Criticism</w:t>
            </w:r>
            <w:proofErr w:type="spellEnd"/>
            <w:r>
              <w:rPr>
                <w:sz w:val="24"/>
              </w:rPr>
              <w:t xml:space="preserve">. W. W. Norton </w:t>
            </w:r>
            <w:proofErr w:type="spellStart"/>
            <w:r>
              <w:rPr>
                <w:sz w:val="24"/>
              </w:rPr>
              <w:t>Company</w:t>
            </w:r>
            <w:proofErr w:type="spellEnd"/>
            <w:r>
              <w:rPr>
                <w:sz w:val="24"/>
              </w:rPr>
              <w:t>, New York, London, 2001. (szemelvények)</w:t>
            </w:r>
          </w:p>
          <w:p w:rsidR="0049655F" w:rsidRDefault="0049655F" w:rsidP="00C66463">
            <w:pPr>
              <w:ind w:left="709" w:hanging="7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Berten</w:t>
            </w:r>
            <w:proofErr w:type="spellEnd"/>
            <w:r>
              <w:rPr>
                <w:sz w:val="24"/>
              </w:rPr>
              <w:t>, Hans</w:t>
            </w:r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Literary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Theory</w:t>
            </w:r>
            <w:proofErr w:type="spellEnd"/>
            <w:r>
              <w:rPr>
                <w:i/>
                <w:sz w:val="24"/>
              </w:rPr>
              <w:t xml:space="preserve"> - The </w:t>
            </w:r>
            <w:proofErr w:type="spellStart"/>
            <w:r>
              <w:rPr>
                <w:i/>
                <w:sz w:val="24"/>
              </w:rPr>
              <w:t>Basics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Routledge</w:t>
            </w:r>
            <w:proofErr w:type="spellEnd"/>
            <w:r>
              <w:rPr>
                <w:sz w:val="24"/>
              </w:rPr>
              <w:t xml:space="preserve">, London and New York, 2004. </w:t>
            </w:r>
          </w:p>
          <w:p w:rsidR="0049655F" w:rsidRDefault="0049655F" w:rsidP="00C66463">
            <w:pPr>
              <w:ind w:left="709" w:hanging="7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Blamires</w:t>
            </w:r>
            <w:proofErr w:type="spellEnd"/>
            <w:r>
              <w:rPr>
                <w:sz w:val="24"/>
              </w:rPr>
              <w:t xml:space="preserve"> Harry. </w:t>
            </w:r>
            <w:r>
              <w:rPr>
                <w:i/>
                <w:sz w:val="24"/>
              </w:rPr>
              <w:t xml:space="preserve">A </w:t>
            </w:r>
            <w:proofErr w:type="spellStart"/>
            <w:r>
              <w:rPr>
                <w:i/>
                <w:sz w:val="24"/>
              </w:rPr>
              <w:t>History</w:t>
            </w:r>
            <w:proofErr w:type="spellEnd"/>
            <w:r>
              <w:rPr>
                <w:i/>
                <w:sz w:val="24"/>
              </w:rPr>
              <w:t xml:space="preserve"> of </w:t>
            </w:r>
            <w:proofErr w:type="spellStart"/>
            <w:r>
              <w:rPr>
                <w:i/>
                <w:sz w:val="24"/>
              </w:rPr>
              <w:t>Literary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Criticism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Macmillan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History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Literature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Macmillan</w:t>
            </w:r>
            <w:proofErr w:type="spellEnd"/>
            <w:r>
              <w:rPr>
                <w:sz w:val="24"/>
              </w:rPr>
              <w:t xml:space="preserve">, London, 1991.  </w:t>
            </w:r>
          </w:p>
          <w:p w:rsidR="0049655F" w:rsidRPr="00A35237" w:rsidRDefault="0049655F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4"/>
              </w:rPr>
              <w:t>Selden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Raman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ed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i/>
                <w:sz w:val="24"/>
              </w:rPr>
              <w:t xml:space="preserve">The </w:t>
            </w:r>
            <w:proofErr w:type="spellStart"/>
            <w:r>
              <w:rPr>
                <w:i/>
                <w:sz w:val="24"/>
              </w:rPr>
              <w:t>Theory</w:t>
            </w:r>
            <w:proofErr w:type="spellEnd"/>
            <w:r>
              <w:rPr>
                <w:i/>
                <w:sz w:val="24"/>
              </w:rPr>
              <w:t xml:space="preserve"> of </w:t>
            </w:r>
            <w:proofErr w:type="spellStart"/>
            <w:r>
              <w:rPr>
                <w:i/>
                <w:sz w:val="24"/>
              </w:rPr>
              <w:t>Criticism</w:t>
            </w:r>
            <w:proofErr w:type="spellEnd"/>
            <w:r>
              <w:rPr>
                <w:i/>
                <w:sz w:val="24"/>
              </w:rPr>
              <w:t xml:space="preserve"> – </w:t>
            </w:r>
            <w:proofErr w:type="spellStart"/>
            <w:r>
              <w:rPr>
                <w:i/>
                <w:sz w:val="24"/>
              </w:rPr>
              <w:t>From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Plato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to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the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Present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i/>
                <w:sz w:val="24"/>
              </w:rPr>
              <w:t xml:space="preserve">A </w:t>
            </w:r>
            <w:proofErr w:type="spellStart"/>
            <w:r>
              <w:rPr>
                <w:i/>
                <w:sz w:val="24"/>
              </w:rPr>
              <w:t>Reader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Longman</w:t>
            </w:r>
            <w:proofErr w:type="spellEnd"/>
            <w:r>
              <w:rPr>
                <w:sz w:val="24"/>
              </w:rPr>
              <w:t>, 1988.</w:t>
            </w:r>
          </w:p>
        </w:tc>
      </w:tr>
      <w:tr w:rsidR="0049655F" w:rsidRPr="00A35237" w:rsidTr="00C66463">
        <w:trPr>
          <w:trHeight w:val="338"/>
        </w:trPr>
        <w:tc>
          <w:tcPr>
            <w:tcW w:w="9180" w:type="dxa"/>
            <w:gridSpan w:val="3"/>
          </w:tcPr>
          <w:p w:rsidR="0049655F" w:rsidRPr="00A35237" w:rsidRDefault="0049655F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D68C9">
              <w:rPr>
                <w:sz w:val="24"/>
                <w:szCs w:val="24"/>
              </w:rPr>
              <w:t>Dr. Antal Éva főiskolai tanár</w:t>
            </w:r>
            <w:r>
              <w:rPr>
                <w:sz w:val="24"/>
                <w:szCs w:val="24"/>
              </w:rPr>
              <w:t>,</w:t>
            </w:r>
            <w:r w:rsidRPr="001D68C9">
              <w:rPr>
                <w:sz w:val="24"/>
                <w:szCs w:val="24"/>
              </w:rPr>
              <w:t xml:space="preserve"> PhD</w:t>
            </w:r>
          </w:p>
        </w:tc>
      </w:tr>
      <w:tr w:rsidR="0049655F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9655F" w:rsidRDefault="0049655F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49655F" w:rsidRPr="00A35237" w:rsidRDefault="0049655F" w:rsidP="00C66463">
            <w:pPr>
              <w:jc w:val="both"/>
              <w:rPr>
                <w:b/>
                <w:sz w:val="24"/>
                <w:szCs w:val="24"/>
              </w:rPr>
            </w:pPr>
            <w:r w:rsidRPr="007F30C2">
              <w:rPr>
                <w:sz w:val="24"/>
                <w:szCs w:val="24"/>
              </w:rPr>
              <w:t xml:space="preserve">Dr. Dolmányos Péter </w:t>
            </w:r>
            <w:r>
              <w:rPr>
                <w:sz w:val="24"/>
                <w:szCs w:val="24"/>
              </w:rPr>
              <w:t xml:space="preserve">főiskolai </w:t>
            </w:r>
            <w:r w:rsidRPr="007F30C2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 PhD;</w:t>
            </w:r>
            <w:r w:rsidRPr="007F30C2">
              <w:rPr>
                <w:sz w:val="24"/>
                <w:szCs w:val="24"/>
              </w:rPr>
              <w:t xml:space="preserve"> Dr. Reichmann Angelika </w:t>
            </w:r>
            <w:r>
              <w:rPr>
                <w:sz w:val="24"/>
                <w:szCs w:val="24"/>
              </w:rPr>
              <w:t xml:space="preserve">főiskolai </w:t>
            </w:r>
            <w:r w:rsidRPr="007F30C2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 PhD; Dr. Tóth Tibor főiskolai docens, PhD</w:t>
            </w:r>
          </w:p>
        </w:tc>
      </w:tr>
    </w:tbl>
    <w:p w:rsidR="0049655F" w:rsidRDefault="0049655F" w:rsidP="0049655F"/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974" w:rsidRDefault="00464974" w:rsidP="0049655F">
      <w:r>
        <w:separator/>
      </w:r>
    </w:p>
  </w:endnote>
  <w:endnote w:type="continuationSeparator" w:id="0">
    <w:p w:rsidR="00464974" w:rsidRDefault="00464974" w:rsidP="00496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974" w:rsidRDefault="00464974" w:rsidP="0049655F">
      <w:r>
        <w:separator/>
      </w:r>
    </w:p>
  </w:footnote>
  <w:footnote w:type="continuationSeparator" w:id="0">
    <w:p w:rsidR="00464974" w:rsidRDefault="00464974" w:rsidP="0049655F">
      <w:r>
        <w:continuationSeparator/>
      </w:r>
    </w:p>
  </w:footnote>
  <w:footnote w:id="1">
    <w:p w:rsidR="0049655F" w:rsidRDefault="0049655F" w:rsidP="0049655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49655F" w:rsidRDefault="0049655F" w:rsidP="0049655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55F"/>
    <w:rsid w:val="001139BD"/>
    <w:rsid w:val="00464974"/>
    <w:rsid w:val="0049655F"/>
    <w:rsid w:val="00636A9D"/>
    <w:rsid w:val="008D6687"/>
    <w:rsid w:val="00A35F7F"/>
    <w:rsid w:val="00C45F08"/>
    <w:rsid w:val="00CA5152"/>
    <w:rsid w:val="00E309C6"/>
    <w:rsid w:val="00EB137E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655F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49655F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49655F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49655F"/>
    <w:rPr>
      <w:rFonts w:ascii="Times New Roman" w:eastAsia="Times New Roman" w:hAnsi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rsid w:val="0049655F"/>
    <w:pPr>
      <w:jc w:val="both"/>
    </w:pPr>
    <w:rPr>
      <w:rFonts w:eastAsia="MS Mincho"/>
      <w:sz w:val="24"/>
    </w:rPr>
  </w:style>
  <w:style w:type="character" w:customStyle="1" w:styleId="Szvegtrzs3Char">
    <w:name w:val="Szövegtörzs 3 Char"/>
    <w:basedOn w:val="Bekezdsalapbettpusa"/>
    <w:link w:val="Szvegtrzs3"/>
    <w:rsid w:val="0049655F"/>
    <w:rPr>
      <w:rFonts w:ascii="Times New Roman" w:eastAsia="MS Mincho" w:hAnsi="Times New Roman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1655</Characters>
  <Application>Microsoft Office Word</Application>
  <DocSecurity>0</DocSecurity>
  <Lines>13</Lines>
  <Paragraphs>3</Paragraphs>
  <ScaleCrop>false</ScaleCrop>
  <Company>EKF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2013-07-01T07:39:00Z</dcterms:created>
  <dcterms:modified xsi:type="dcterms:W3CDTF">2013-07-04T08:30:00Z</dcterms:modified>
</cp:coreProperties>
</file>