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E490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4900" w:rsidRPr="00A35237" w:rsidRDefault="00CE490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0034">
              <w:rPr>
                <w:bCs/>
                <w:sz w:val="24"/>
              </w:rPr>
              <w:t>Angol irodalmi műfajelmélet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00" w:rsidRPr="00A35237" w:rsidRDefault="00CE4900" w:rsidP="00A104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A01EDD">
              <w:rPr>
                <w:sz w:val="24"/>
                <w:szCs w:val="24"/>
              </w:rPr>
              <w:t>AN125G3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4900" w:rsidRPr="00A35237" w:rsidRDefault="00CE490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1EDD">
              <w:rPr>
                <w:sz w:val="24"/>
                <w:szCs w:val="24"/>
              </w:rPr>
              <w:t>3</w:t>
            </w:r>
          </w:p>
        </w:tc>
      </w:tr>
      <w:tr w:rsidR="00CE4900" w:rsidRPr="00A35237" w:rsidTr="00C66463">
        <w:tc>
          <w:tcPr>
            <w:tcW w:w="9180" w:type="dxa"/>
            <w:gridSpan w:val="3"/>
          </w:tcPr>
          <w:p w:rsidR="00CE4900" w:rsidRPr="00A35237" w:rsidRDefault="00CE4900" w:rsidP="00581CA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CE4900" w:rsidRPr="00A35237" w:rsidTr="00C66463">
        <w:tc>
          <w:tcPr>
            <w:tcW w:w="9180" w:type="dxa"/>
            <w:gridSpan w:val="3"/>
          </w:tcPr>
          <w:p w:rsidR="00CE4900" w:rsidRPr="00A35237" w:rsidRDefault="00CE490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A01EDD">
              <w:rPr>
                <w:sz w:val="24"/>
                <w:szCs w:val="24"/>
              </w:rPr>
              <w:t>gyakorlati jegy</w:t>
            </w:r>
          </w:p>
        </w:tc>
      </w:tr>
      <w:tr w:rsidR="00CE490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4900" w:rsidRPr="00A35237" w:rsidRDefault="00CE4900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A01EDD">
              <w:rPr>
                <w:sz w:val="24"/>
                <w:szCs w:val="24"/>
              </w:rPr>
              <w:t>6.</w:t>
            </w:r>
          </w:p>
        </w:tc>
      </w:tr>
      <w:tr w:rsidR="00CE490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4900" w:rsidRPr="00A35237" w:rsidRDefault="00CE4900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E490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4900" w:rsidRPr="00A35237" w:rsidRDefault="00CE490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E4900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4900" w:rsidRPr="00F20034" w:rsidRDefault="00CE4900" w:rsidP="00C6646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Az oktatás nyelve</w:t>
            </w:r>
            <w:r w:rsidRPr="00F20034">
              <w:rPr>
                <w:bCs/>
                <w:sz w:val="24"/>
                <w:szCs w:val="24"/>
              </w:rPr>
              <w:t>: angol</w:t>
            </w:r>
          </w:p>
          <w:p w:rsidR="00CE4900" w:rsidRDefault="00CE4900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CE4900" w:rsidRPr="00A35237" w:rsidRDefault="00CE4900" w:rsidP="00C6646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A tárgy olyan kurzusokat jelöl, melyek az angol irodalmi műfajok és </w:t>
            </w:r>
            <w:proofErr w:type="spellStart"/>
            <w:r>
              <w:rPr>
                <w:sz w:val="24"/>
              </w:rPr>
              <w:t>műnemek</w:t>
            </w:r>
            <w:proofErr w:type="spellEnd"/>
            <w:r>
              <w:rPr>
                <w:sz w:val="24"/>
              </w:rPr>
              <w:t xml:space="preserve"> vizsgálatát célozzák. Az egyes szövegolvasó szemináriumok az angol dráma remekműveivel, az angol regénytípusokkal, az angol novella klasszikusaival vagy éppen kiemelkedő lírai alkotásokkal és azok szerzőivel foglalkoznak. A szemináriumokon végzett műelemzéseket az adott műfajjal és szerzővel kapcsolatos elméleti munkák áttekintése kíséri.  </w:t>
            </w:r>
          </w:p>
        </w:tc>
      </w:tr>
      <w:tr w:rsidR="00CE490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4900" w:rsidRPr="00A35237" w:rsidRDefault="00CE490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E4900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4900" w:rsidRDefault="00CE490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E4900" w:rsidRDefault="00CE4900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Abrams</w:t>
            </w:r>
            <w:proofErr w:type="spellEnd"/>
            <w:r>
              <w:rPr>
                <w:sz w:val="24"/>
              </w:rPr>
              <w:t>, M.H. (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.) </w:t>
            </w:r>
            <w:r>
              <w:rPr>
                <w:i/>
                <w:sz w:val="24"/>
              </w:rPr>
              <w:t xml:space="preserve">The Norton </w:t>
            </w:r>
            <w:proofErr w:type="spellStart"/>
            <w:r>
              <w:rPr>
                <w:i/>
                <w:sz w:val="24"/>
              </w:rPr>
              <w:t>Anthology</w:t>
            </w:r>
            <w:proofErr w:type="spellEnd"/>
            <w:r>
              <w:rPr>
                <w:i/>
                <w:sz w:val="24"/>
              </w:rPr>
              <w:t xml:space="preserve"> of English </w:t>
            </w:r>
            <w:proofErr w:type="spellStart"/>
            <w:r>
              <w:rPr>
                <w:i/>
                <w:sz w:val="24"/>
              </w:rPr>
              <w:t>Literature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Volumes</w:t>
            </w:r>
            <w:proofErr w:type="spellEnd"/>
            <w:r>
              <w:rPr>
                <w:i/>
                <w:sz w:val="24"/>
              </w:rPr>
              <w:t xml:space="preserve"> I-II.</w:t>
            </w:r>
            <w:r>
              <w:rPr>
                <w:sz w:val="24"/>
              </w:rPr>
              <w:t xml:space="preserve"> W</w:t>
            </w:r>
            <w:proofErr w:type="gramStart"/>
            <w:r>
              <w:rPr>
                <w:sz w:val="24"/>
              </w:rPr>
              <w:t>.W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 xml:space="preserve">Norton  </w:t>
            </w:r>
            <w:proofErr w:type="spellStart"/>
            <w:r>
              <w:rPr>
                <w:sz w:val="24"/>
              </w:rPr>
              <w:t>Company</w:t>
            </w:r>
            <w:proofErr w:type="spellEnd"/>
            <w:proofErr w:type="gramEnd"/>
            <w:r>
              <w:rPr>
                <w:sz w:val="24"/>
              </w:rPr>
              <w:t>, New York, London, 1993. (egyes művek)</w:t>
            </w:r>
          </w:p>
          <w:p w:rsidR="00CE4900" w:rsidRDefault="00CE4900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Brooks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Cleanth</w:t>
            </w:r>
            <w:proofErr w:type="spellEnd"/>
            <w:r>
              <w:rPr>
                <w:sz w:val="24"/>
              </w:rPr>
              <w:t xml:space="preserve"> and R. P. Warren. </w:t>
            </w:r>
            <w:proofErr w:type="spellStart"/>
            <w:r>
              <w:rPr>
                <w:i/>
                <w:sz w:val="24"/>
              </w:rPr>
              <w:t>Understanding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Poetry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Holt, </w:t>
            </w:r>
            <w:proofErr w:type="spellStart"/>
            <w:r>
              <w:rPr>
                <w:sz w:val="24"/>
              </w:rPr>
              <w:t>Rineheart</w:t>
            </w:r>
            <w:proofErr w:type="spellEnd"/>
            <w:r>
              <w:rPr>
                <w:sz w:val="24"/>
              </w:rPr>
              <w:t xml:space="preserve"> and Winston Inc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New York, 1976. </w:t>
            </w:r>
          </w:p>
          <w:p w:rsidR="00CE4900" w:rsidRDefault="00CE4900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Hawthorn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Jeremy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Studying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Novel</w:t>
            </w:r>
            <w:proofErr w:type="spellEnd"/>
            <w:r>
              <w:rPr>
                <w:sz w:val="24"/>
              </w:rPr>
              <w:t>. Edward Arnold, London, New York, 1992.</w:t>
            </w:r>
          </w:p>
          <w:p w:rsidR="00CE4900" w:rsidRDefault="00CE4900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Ajánlott olvasmányok</w:t>
            </w:r>
            <w:r>
              <w:rPr>
                <w:sz w:val="24"/>
              </w:rPr>
              <w:t>:</w:t>
            </w:r>
          </w:p>
          <w:p w:rsidR="00CE4900" w:rsidRDefault="00CE4900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Ford, B. (ed.) </w:t>
            </w:r>
            <w:r>
              <w:rPr>
                <w:i/>
                <w:sz w:val="24"/>
                <w:lang w:val="en-US"/>
              </w:rPr>
              <w:t>The New Pelican Guide to English Literature</w:t>
            </w:r>
            <w:r>
              <w:rPr>
                <w:sz w:val="24"/>
                <w:lang w:val="en-US"/>
              </w:rPr>
              <w:t xml:space="preserve">. Penguin Books, </w:t>
            </w:r>
            <w:proofErr w:type="spellStart"/>
            <w:r>
              <w:rPr>
                <w:sz w:val="24"/>
                <w:lang w:val="en-US"/>
              </w:rPr>
              <w:t>Harmondsworth</w:t>
            </w:r>
            <w:proofErr w:type="spellEnd"/>
            <w:r>
              <w:rPr>
                <w:sz w:val="24"/>
                <w:lang w:val="en-US"/>
              </w:rPr>
              <w:t>, 1991. (</w:t>
            </w:r>
            <w:proofErr w:type="spellStart"/>
            <w:r>
              <w:rPr>
                <w:sz w:val="24"/>
                <w:lang w:val="en-US"/>
              </w:rPr>
              <w:t>vonatkozó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részek</w:t>
            </w:r>
            <w:proofErr w:type="spellEnd"/>
            <w:r>
              <w:rPr>
                <w:sz w:val="24"/>
                <w:lang w:val="en-US"/>
              </w:rPr>
              <w:t>)</w:t>
            </w:r>
          </w:p>
          <w:p w:rsidR="00CE4900" w:rsidRPr="00A35237" w:rsidRDefault="00CE4900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Parrinder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Patrick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Authors</w:t>
            </w:r>
            <w:proofErr w:type="spellEnd"/>
            <w:r>
              <w:rPr>
                <w:i/>
                <w:sz w:val="24"/>
              </w:rPr>
              <w:t xml:space="preserve"> and </w:t>
            </w:r>
            <w:proofErr w:type="spellStart"/>
            <w:r>
              <w:rPr>
                <w:i/>
                <w:sz w:val="24"/>
              </w:rPr>
              <w:t>Authority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Macmillan</w:t>
            </w:r>
            <w:proofErr w:type="spellEnd"/>
            <w:r>
              <w:rPr>
                <w:sz w:val="24"/>
              </w:rPr>
              <w:t xml:space="preserve">, London, 1991. </w:t>
            </w:r>
          </w:p>
        </w:tc>
      </w:tr>
      <w:tr w:rsidR="00CE4900" w:rsidRPr="00A35237" w:rsidTr="00C66463">
        <w:trPr>
          <w:trHeight w:val="338"/>
        </w:trPr>
        <w:tc>
          <w:tcPr>
            <w:tcW w:w="9180" w:type="dxa"/>
            <w:gridSpan w:val="3"/>
          </w:tcPr>
          <w:p w:rsidR="00CE4900" w:rsidRPr="00A35237" w:rsidRDefault="00CE490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1EDD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A01EDD">
              <w:rPr>
                <w:sz w:val="24"/>
                <w:szCs w:val="24"/>
              </w:rPr>
              <w:t>docens, PhD</w:t>
            </w:r>
          </w:p>
        </w:tc>
      </w:tr>
      <w:tr w:rsidR="00CE4900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4900" w:rsidRDefault="00CE490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E4900" w:rsidRPr="00A01EDD" w:rsidRDefault="00CE4900" w:rsidP="00C66463">
            <w:pPr>
              <w:jc w:val="both"/>
              <w:rPr>
                <w:sz w:val="24"/>
                <w:szCs w:val="24"/>
              </w:rPr>
            </w:pPr>
            <w:r w:rsidRPr="00A01EDD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A01EDD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01EDD">
              <w:rPr>
                <w:sz w:val="24"/>
                <w:szCs w:val="24"/>
              </w:rPr>
              <w:t xml:space="preserve">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A01EDD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01EDD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01EDD">
              <w:rPr>
                <w:sz w:val="24"/>
                <w:szCs w:val="24"/>
              </w:rPr>
              <w:t xml:space="preserve"> Dr</w:t>
            </w:r>
            <w:r>
              <w:rPr>
                <w:sz w:val="24"/>
                <w:szCs w:val="24"/>
              </w:rPr>
              <w:t>. Reichmann Angelika főiskolai docens, PhD</w:t>
            </w:r>
          </w:p>
        </w:tc>
      </w:tr>
    </w:tbl>
    <w:p w:rsidR="00CE4900" w:rsidRDefault="00CE4900" w:rsidP="00CE4900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7C" w:rsidRDefault="00D1777C" w:rsidP="00CE4900">
      <w:r>
        <w:separator/>
      </w:r>
    </w:p>
  </w:endnote>
  <w:endnote w:type="continuationSeparator" w:id="0">
    <w:p w:rsidR="00D1777C" w:rsidRDefault="00D1777C" w:rsidP="00CE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7C" w:rsidRDefault="00D1777C" w:rsidP="00CE4900">
      <w:r>
        <w:separator/>
      </w:r>
    </w:p>
  </w:footnote>
  <w:footnote w:type="continuationSeparator" w:id="0">
    <w:p w:rsidR="00D1777C" w:rsidRDefault="00D1777C" w:rsidP="00CE4900">
      <w:r>
        <w:continuationSeparator/>
      </w:r>
    </w:p>
  </w:footnote>
  <w:footnote w:id="1">
    <w:p w:rsidR="00CE4900" w:rsidRDefault="00CE4900" w:rsidP="00CE490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E4900" w:rsidRDefault="00CE4900" w:rsidP="00CE490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900"/>
    <w:rsid w:val="001139BD"/>
    <w:rsid w:val="002C3632"/>
    <w:rsid w:val="00581CA6"/>
    <w:rsid w:val="00636A9D"/>
    <w:rsid w:val="00A10496"/>
    <w:rsid w:val="00A60E1D"/>
    <w:rsid w:val="00AE1939"/>
    <w:rsid w:val="00CE4900"/>
    <w:rsid w:val="00D1777C"/>
    <w:rsid w:val="00EB28AD"/>
    <w:rsid w:val="00EF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90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E490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E490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E4900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1622</Characters>
  <Application>Microsoft Office Word</Application>
  <DocSecurity>0</DocSecurity>
  <Lines>13</Lines>
  <Paragraphs>3</Paragraphs>
  <ScaleCrop>false</ScaleCrop>
  <Company>EKF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2013-07-01T07:38:00Z</dcterms:created>
  <dcterms:modified xsi:type="dcterms:W3CDTF">2013-07-04T08:30:00Z</dcterms:modified>
</cp:coreProperties>
</file>