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7AB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ABF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7ABF" w:rsidRPr="00A35237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EC6FBA">
              <w:rPr>
                <w:bCs/>
                <w:sz w:val="24"/>
              </w:rPr>
              <w:t xml:space="preserve">A XX. </w:t>
            </w:r>
            <w:r>
              <w:rPr>
                <w:bCs/>
                <w:sz w:val="24"/>
              </w:rPr>
              <w:t>s</w:t>
            </w:r>
            <w:r w:rsidRPr="00EC6FBA">
              <w:rPr>
                <w:bCs/>
                <w:sz w:val="24"/>
              </w:rPr>
              <w:t>zázad eleji nagy kísérletezők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F" w:rsidRPr="00F55D5D" w:rsidRDefault="00397ABF" w:rsidP="00CF533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ABF" w:rsidRPr="00F55D5D" w:rsidRDefault="00397AB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397ABF" w:rsidRPr="00A35237" w:rsidTr="00C66463">
        <w:tc>
          <w:tcPr>
            <w:tcW w:w="9180" w:type="dxa"/>
            <w:gridSpan w:val="3"/>
          </w:tcPr>
          <w:p w:rsidR="00397ABF" w:rsidRPr="00931A63" w:rsidRDefault="00397ABF" w:rsidP="00690834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A tanóra </w:t>
            </w:r>
            <w:proofErr w:type="gramStart"/>
            <w:r w:rsidRPr="00931A63">
              <w:rPr>
                <w:sz w:val="24"/>
                <w:szCs w:val="24"/>
              </w:rPr>
              <w:t>típusa</w:t>
            </w:r>
            <w:r w:rsidRPr="00931A63">
              <w:rPr>
                <w:rStyle w:val="Lbjegyzet-hivatkozs"/>
                <w:sz w:val="24"/>
                <w:szCs w:val="24"/>
              </w:rPr>
              <w:footnoteReference w:id="1"/>
            </w:r>
            <w:r w:rsidRPr="00931A63">
              <w:rPr>
                <w:sz w:val="24"/>
                <w:szCs w:val="24"/>
              </w:rPr>
              <w:t>:</w:t>
            </w:r>
            <w:proofErr w:type="gramEnd"/>
            <w:r w:rsidRPr="00931A63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397ABF" w:rsidRPr="00A35237" w:rsidTr="00C66463">
        <w:tc>
          <w:tcPr>
            <w:tcW w:w="9180" w:type="dxa"/>
            <w:gridSpan w:val="3"/>
          </w:tcPr>
          <w:p w:rsidR="00397ABF" w:rsidRPr="00931A63" w:rsidRDefault="00397ABF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számonkérés módja (</w:t>
            </w:r>
            <w:proofErr w:type="spellStart"/>
            <w:r w:rsidRPr="00931A63">
              <w:rPr>
                <w:sz w:val="24"/>
                <w:szCs w:val="24"/>
              </w:rPr>
              <w:t>koll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spellStart"/>
            <w:r w:rsidRPr="00931A63">
              <w:rPr>
                <w:sz w:val="24"/>
                <w:szCs w:val="24"/>
              </w:rPr>
              <w:t>gyj</w:t>
            </w:r>
            <w:proofErr w:type="spellEnd"/>
            <w:r w:rsidRPr="00931A63">
              <w:rPr>
                <w:sz w:val="24"/>
                <w:szCs w:val="24"/>
              </w:rPr>
              <w:t>./</w:t>
            </w:r>
            <w:proofErr w:type="gramStart"/>
            <w:r w:rsidRPr="00931A63">
              <w:rPr>
                <w:sz w:val="24"/>
                <w:szCs w:val="24"/>
              </w:rPr>
              <w:t>egyéb</w:t>
            </w:r>
            <w:r w:rsidRPr="00931A63">
              <w:rPr>
                <w:rStyle w:val="Lbjegyzet-hivatkozs"/>
                <w:sz w:val="24"/>
                <w:szCs w:val="24"/>
              </w:rPr>
              <w:footnoteReference w:id="2"/>
            </w:r>
            <w:r w:rsidRPr="00931A63">
              <w:rPr>
                <w:sz w:val="24"/>
                <w:szCs w:val="24"/>
              </w:rPr>
              <w:t>)</w:t>
            </w:r>
            <w:proofErr w:type="gramEnd"/>
            <w:r w:rsidRPr="00931A63">
              <w:rPr>
                <w:sz w:val="24"/>
                <w:szCs w:val="24"/>
              </w:rPr>
              <w:t>: gyakorlati jegy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ABF" w:rsidRPr="00931A63" w:rsidRDefault="00397ABF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ABF" w:rsidRPr="00A35237" w:rsidRDefault="00397ABF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ABF" w:rsidRPr="00A35237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7AB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7ABF" w:rsidRDefault="00397AB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D3ED9">
              <w:rPr>
                <w:bCs/>
                <w:sz w:val="24"/>
                <w:szCs w:val="24"/>
              </w:rPr>
              <w:t>angol</w:t>
            </w:r>
          </w:p>
          <w:p w:rsidR="00397ABF" w:rsidRDefault="00397AB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397ABF" w:rsidRPr="009B5C96" w:rsidRDefault="00397ABF" w:rsidP="00C66463">
            <w:pPr>
              <w:pStyle w:val="Szvegtrzs2"/>
              <w:spacing w:after="0" w:line="240" w:lineRule="auto"/>
              <w:jc w:val="both"/>
              <w:rPr>
                <w:sz w:val="22"/>
                <w:szCs w:val="22"/>
              </w:rPr>
            </w:pPr>
            <w:r w:rsidRPr="009B5C96">
              <w:rPr>
                <w:sz w:val="24"/>
                <w:szCs w:val="24"/>
              </w:rPr>
              <w:t xml:space="preserve">A szeminárium </w:t>
            </w:r>
            <w:proofErr w:type="spellStart"/>
            <w:r w:rsidRPr="009B5C96">
              <w:rPr>
                <w:sz w:val="24"/>
                <w:szCs w:val="24"/>
              </w:rPr>
              <w:t>Conrad</w:t>
            </w:r>
            <w:proofErr w:type="spellEnd"/>
            <w:r w:rsidRPr="009B5C96">
              <w:rPr>
                <w:sz w:val="24"/>
                <w:szCs w:val="24"/>
              </w:rPr>
              <w:t xml:space="preserve">, James, </w:t>
            </w:r>
            <w:proofErr w:type="spellStart"/>
            <w:r w:rsidRPr="009B5C96">
              <w:rPr>
                <w:sz w:val="24"/>
                <w:szCs w:val="24"/>
              </w:rPr>
              <w:t>Woolf</w:t>
            </w:r>
            <w:proofErr w:type="spellEnd"/>
            <w:r w:rsidRPr="009B5C96">
              <w:rPr>
                <w:sz w:val="24"/>
                <w:szCs w:val="24"/>
              </w:rPr>
              <w:t xml:space="preserve">, Joyce és D. H. </w:t>
            </w:r>
            <w:proofErr w:type="spellStart"/>
            <w:r w:rsidRPr="009B5C96">
              <w:rPr>
                <w:sz w:val="24"/>
                <w:szCs w:val="24"/>
              </w:rPr>
              <w:t>Lawrence</w:t>
            </w:r>
            <w:proofErr w:type="spellEnd"/>
            <w:r w:rsidRPr="009B5C96">
              <w:rPr>
                <w:sz w:val="24"/>
                <w:szCs w:val="24"/>
              </w:rPr>
              <w:t xml:space="preserve"> művészetének tárgyalását tűzi ki céljául. A hivatalos és szubjektív valóság, az idősíkok komplexitása, a diskurzusok „összeomlása” </w:t>
            </w:r>
            <w:proofErr w:type="spellStart"/>
            <w:r w:rsidRPr="009B5C96">
              <w:rPr>
                <w:sz w:val="24"/>
                <w:szCs w:val="24"/>
              </w:rPr>
              <w:t>Conrad</w:t>
            </w:r>
            <w:proofErr w:type="spellEnd"/>
            <w:r w:rsidRPr="009B5C96">
              <w:rPr>
                <w:sz w:val="24"/>
                <w:szCs w:val="24"/>
              </w:rPr>
              <w:t xml:space="preserve"> </w:t>
            </w:r>
            <w:r w:rsidRPr="009B5C96">
              <w:rPr>
                <w:i/>
                <w:sz w:val="24"/>
                <w:szCs w:val="24"/>
              </w:rPr>
              <w:t xml:space="preserve">Lord </w:t>
            </w:r>
            <w:proofErr w:type="spellStart"/>
            <w:r w:rsidRPr="009B5C96">
              <w:rPr>
                <w:i/>
                <w:sz w:val="24"/>
                <w:szCs w:val="24"/>
              </w:rPr>
              <w:t>Jim</w:t>
            </w:r>
            <w:proofErr w:type="spellEnd"/>
            <w:r w:rsidRPr="009B5C96">
              <w:rPr>
                <w:sz w:val="24"/>
                <w:szCs w:val="24"/>
              </w:rPr>
              <w:t xml:space="preserve"> és </w:t>
            </w:r>
            <w:proofErr w:type="spellStart"/>
            <w:r w:rsidRPr="009B5C96">
              <w:rPr>
                <w:i/>
                <w:sz w:val="24"/>
                <w:szCs w:val="24"/>
              </w:rPr>
              <w:t>Heart</w:t>
            </w:r>
            <w:proofErr w:type="spellEnd"/>
            <w:r w:rsidRPr="009B5C9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i/>
                <w:sz w:val="24"/>
                <w:szCs w:val="24"/>
              </w:rPr>
              <w:t>Darkness</w:t>
            </w:r>
            <w:proofErr w:type="spellEnd"/>
            <w:r w:rsidRPr="009B5C96">
              <w:rPr>
                <w:sz w:val="24"/>
                <w:szCs w:val="24"/>
              </w:rPr>
              <w:t xml:space="preserve"> című műveinek tárgyalása során kapnak központi szerepet. </w:t>
            </w:r>
            <w:proofErr w:type="spellStart"/>
            <w:r w:rsidRPr="009B5C96">
              <w:rPr>
                <w:sz w:val="24"/>
                <w:szCs w:val="24"/>
              </w:rPr>
              <w:t>Woolf</w:t>
            </w:r>
            <w:proofErr w:type="spellEnd"/>
            <w:r w:rsidRPr="009B5C96">
              <w:rPr>
                <w:sz w:val="24"/>
                <w:szCs w:val="24"/>
              </w:rPr>
              <w:t xml:space="preserve"> költői prózáját a </w:t>
            </w:r>
            <w:r w:rsidRPr="009B5C9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B5C96">
              <w:rPr>
                <w:i/>
                <w:sz w:val="24"/>
                <w:szCs w:val="24"/>
              </w:rPr>
              <w:t>Waves</w:t>
            </w:r>
            <w:proofErr w:type="spellEnd"/>
            <w:r w:rsidRPr="009B5C96">
              <w:rPr>
                <w:sz w:val="24"/>
                <w:szCs w:val="24"/>
              </w:rPr>
              <w:t xml:space="preserve"> tárgyalása illusztrálja. Joyce </w:t>
            </w:r>
            <w:proofErr w:type="spellStart"/>
            <w:r w:rsidRPr="009B5C96">
              <w:rPr>
                <w:i/>
                <w:sz w:val="24"/>
                <w:szCs w:val="24"/>
              </w:rPr>
              <w:t>Ulysses</w:t>
            </w:r>
            <w:proofErr w:type="spellEnd"/>
            <w:r w:rsidRPr="009B5C96">
              <w:rPr>
                <w:sz w:val="24"/>
                <w:szCs w:val="24"/>
              </w:rPr>
              <w:t xml:space="preserve"> című regényének néhány részlete lehetőséget ad a hagyomány és a modern életérzés művészi összeegyeztetésének értelmezésére. </w:t>
            </w:r>
            <w:proofErr w:type="spellStart"/>
            <w:r w:rsidRPr="009B5C96">
              <w:rPr>
                <w:sz w:val="24"/>
                <w:szCs w:val="24"/>
              </w:rPr>
              <w:t>Lawrence</w:t>
            </w:r>
            <w:proofErr w:type="spellEnd"/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i/>
                <w:sz w:val="24"/>
                <w:szCs w:val="24"/>
              </w:rPr>
              <w:t>Sons</w:t>
            </w:r>
            <w:proofErr w:type="spellEnd"/>
            <w:r w:rsidRPr="009B5C9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i/>
                <w:sz w:val="24"/>
                <w:szCs w:val="24"/>
              </w:rPr>
              <w:t>Lovers</w:t>
            </w:r>
            <w:proofErr w:type="spellEnd"/>
            <w:r w:rsidRPr="009B5C96">
              <w:rPr>
                <w:sz w:val="24"/>
                <w:szCs w:val="24"/>
              </w:rPr>
              <w:t xml:space="preserve"> illetve </w:t>
            </w:r>
            <w:r w:rsidRPr="009B5C96">
              <w:rPr>
                <w:i/>
                <w:sz w:val="24"/>
                <w:szCs w:val="24"/>
              </w:rPr>
              <w:t xml:space="preserve">Lady </w:t>
            </w:r>
            <w:proofErr w:type="spellStart"/>
            <w:r w:rsidRPr="009B5C96">
              <w:rPr>
                <w:i/>
                <w:sz w:val="24"/>
                <w:szCs w:val="24"/>
              </w:rPr>
              <w:t>Chatterley’s</w:t>
            </w:r>
            <w:proofErr w:type="spellEnd"/>
            <w:r w:rsidRPr="009B5C9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i/>
                <w:sz w:val="24"/>
                <w:szCs w:val="24"/>
              </w:rPr>
              <w:t>Lover</w:t>
            </w:r>
            <w:proofErr w:type="spellEnd"/>
            <w:r w:rsidRPr="009B5C96">
              <w:rPr>
                <w:sz w:val="24"/>
                <w:szCs w:val="24"/>
              </w:rPr>
              <w:t xml:space="preserve"> című műveinek tárgyalása a szabadság és a hagyományos közösségi elvárások között feszülő ellentét művészi megformálásának lehetőségeit feszegetik. A szemináriumi munka során természetesen számos, az irodalom és azon belül a regény </w:t>
            </w:r>
            <w:proofErr w:type="gramStart"/>
            <w:r w:rsidRPr="009B5C96">
              <w:rPr>
                <w:sz w:val="24"/>
                <w:szCs w:val="24"/>
              </w:rPr>
              <w:t>fejlődésével</w:t>
            </w:r>
            <w:proofErr w:type="gramEnd"/>
            <w:r w:rsidRPr="009B5C96">
              <w:rPr>
                <w:sz w:val="24"/>
                <w:szCs w:val="24"/>
              </w:rPr>
              <w:t xml:space="preserve"> kapcsolatos problémával ismerkednek meg a hallgatók. A regények, feldolgozásán túl a hallgatók az említett művészek kritikai munkáival (előszavak, bevezetések, esszék) is megismerkednek.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ABF" w:rsidRPr="00A35237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7AB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7ABF" w:rsidRPr="0053482A" w:rsidRDefault="00397ABF" w:rsidP="00C66463">
            <w:pPr>
              <w:ind w:left="853" w:hangingChars="354" w:hanging="853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53482A">
              <w:rPr>
                <w:rFonts w:eastAsia="MS Mincho"/>
                <w:b/>
                <w:bCs/>
                <w:sz w:val="24"/>
                <w:szCs w:val="24"/>
              </w:rPr>
              <w:t>Kötelező és ajánlott olvasmányok: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outlineLvl w:val="0"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Joseph Conrad: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Lord Jim, The Secret Agent, Heart of Darkness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Virginia Woolf: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The Waves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i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D. H. Lawrence: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Sons and Lovers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,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Lady Chatterley’s Lover</w:t>
            </w:r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James Joyce.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 xml:space="preserve">Ulysses, </w:t>
            </w:r>
            <w:proofErr w:type="spellStart"/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esszék</w:t>
            </w:r>
            <w:proofErr w:type="spellEnd"/>
            <w:r w:rsidRPr="0053482A">
              <w:rPr>
                <w:rFonts w:eastAsia="MS Mincho"/>
                <w:lang w:val="en-US"/>
              </w:rPr>
              <w:t xml:space="preserve"> </w:t>
            </w:r>
          </w:p>
          <w:p w:rsidR="00397ABF" w:rsidRPr="0053482A" w:rsidRDefault="00397ABF" w:rsidP="00C66463">
            <w:pPr>
              <w:ind w:left="853" w:hangingChars="354" w:hanging="853"/>
              <w:jc w:val="both"/>
              <w:outlineLvl w:val="0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53482A">
              <w:rPr>
                <w:rFonts w:eastAsia="MS Mincho"/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53482A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82A">
              <w:rPr>
                <w:rFonts w:eastAsia="MS Mincho"/>
                <w:b/>
                <w:sz w:val="24"/>
                <w:szCs w:val="24"/>
                <w:lang w:val="en-US"/>
              </w:rPr>
              <w:t>irodalom</w:t>
            </w:r>
            <w:proofErr w:type="spellEnd"/>
          </w:p>
          <w:p w:rsidR="00397ABF" w:rsidRPr="0053482A" w:rsidRDefault="00397ABF" w:rsidP="00C66463">
            <w:pPr>
              <w:ind w:left="850" w:hangingChars="354" w:hanging="850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Bradbury, Malcolm and McFarlane, James.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Modernism.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London: Penguin Books</w:t>
            </w:r>
            <w:r>
              <w:rPr>
                <w:rFonts w:eastAsia="MS Mincho"/>
                <w:sz w:val="24"/>
                <w:szCs w:val="24"/>
                <w:lang w:val="en-US"/>
              </w:rPr>
              <w:t>,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1976.</w:t>
            </w:r>
          </w:p>
          <w:p w:rsidR="00397ABF" w:rsidRDefault="00397ABF" w:rsidP="00C66463">
            <w:pPr>
              <w:ind w:left="850" w:hangingChars="354" w:hanging="850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Bradbury, Malcolm.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The Modern British Novel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>. London: Opus</w:t>
            </w:r>
            <w:r>
              <w:rPr>
                <w:rFonts w:eastAsia="MS Mincho"/>
                <w:sz w:val="24"/>
                <w:szCs w:val="24"/>
                <w:lang w:val="en-US"/>
              </w:rPr>
              <w:t>,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1992.</w:t>
            </w:r>
          </w:p>
          <w:p w:rsidR="00397ABF" w:rsidRPr="00A35237" w:rsidRDefault="00397ABF" w:rsidP="00C66463">
            <w:pPr>
              <w:ind w:left="850" w:hangingChars="354" w:hanging="850"/>
              <w:jc w:val="both"/>
              <w:rPr>
                <w:sz w:val="22"/>
                <w:szCs w:val="22"/>
              </w:rPr>
            </w:pP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Rice, Philip and Waugh, Patricia. </w:t>
            </w:r>
            <w:r w:rsidRPr="0053482A">
              <w:rPr>
                <w:rFonts w:eastAsia="MS Mincho"/>
                <w:i/>
                <w:sz w:val="24"/>
                <w:szCs w:val="24"/>
                <w:lang w:val="en-US"/>
              </w:rPr>
              <w:t>Modern Literary Theory: A Reader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>. London: Edward Arnold</w:t>
            </w:r>
            <w:r>
              <w:rPr>
                <w:rFonts w:eastAsia="MS Mincho"/>
                <w:sz w:val="24"/>
                <w:szCs w:val="24"/>
                <w:lang w:val="en-US"/>
              </w:rPr>
              <w:t>,</w:t>
            </w:r>
            <w:r w:rsidRPr="0053482A">
              <w:rPr>
                <w:rFonts w:eastAsia="MS Mincho"/>
                <w:sz w:val="24"/>
                <w:szCs w:val="24"/>
                <w:lang w:val="en-US"/>
              </w:rPr>
              <w:t xml:space="preserve"> 1991.</w:t>
            </w:r>
          </w:p>
        </w:tc>
      </w:tr>
      <w:tr w:rsidR="00397ABF" w:rsidRPr="00A35237" w:rsidTr="00C66463">
        <w:trPr>
          <w:trHeight w:val="338"/>
        </w:trPr>
        <w:tc>
          <w:tcPr>
            <w:tcW w:w="9180" w:type="dxa"/>
            <w:gridSpan w:val="3"/>
          </w:tcPr>
          <w:p w:rsidR="00397ABF" w:rsidRPr="00931A63" w:rsidRDefault="00397ABF" w:rsidP="00C66463">
            <w:pPr>
              <w:jc w:val="both"/>
              <w:rPr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felelőse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 xml:space="preserve">: </w:t>
            </w:r>
            <w:r w:rsidRPr="00931A63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931A63">
              <w:rPr>
                <w:sz w:val="24"/>
                <w:szCs w:val="24"/>
              </w:rPr>
              <w:t>docens, PhD</w:t>
            </w:r>
          </w:p>
        </w:tc>
      </w:tr>
      <w:tr w:rsidR="00397AB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ABF" w:rsidRPr="00931A63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931A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1A63">
              <w:rPr>
                <w:b/>
                <w:sz w:val="24"/>
                <w:szCs w:val="24"/>
              </w:rPr>
              <w:t>oktató(</w:t>
            </w:r>
            <w:proofErr w:type="gramEnd"/>
            <w:r w:rsidRPr="00931A63">
              <w:rPr>
                <w:b/>
                <w:sz w:val="24"/>
                <w:szCs w:val="24"/>
              </w:rPr>
              <w:t xml:space="preserve">k), </w:t>
            </w:r>
            <w:r w:rsidRPr="00931A63">
              <w:rPr>
                <w:sz w:val="24"/>
                <w:szCs w:val="24"/>
              </w:rPr>
              <w:t>ha vannak</w:t>
            </w:r>
            <w:r w:rsidRPr="00931A63">
              <w:rPr>
                <w:b/>
                <w:sz w:val="24"/>
                <w:szCs w:val="24"/>
              </w:rPr>
              <w:t xml:space="preserve"> </w:t>
            </w:r>
            <w:r w:rsidRPr="00931A63">
              <w:rPr>
                <w:sz w:val="24"/>
                <w:szCs w:val="24"/>
              </w:rPr>
              <w:t>(</w:t>
            </w:r>
            <w:r w:rsidRPr="00931A63">
              <w:rPr>
                <w:i/>
                <w:sz w:val="24"/>
                <w:szCs w:val="24"/>
              </w:rPr>
              <w:t>név, beosztás, tud. fokozat</w:t>
            </w:r>
            <w:r w:rsidRPr="00931A63">
              <w:rPr>
                <w:sz w:val="24"/>
                <w:szCs w:val="24"/>
              </w:rPr>
              <w:t>)</w:t>
            </w:r>
            <w:r w:rsidRPr="00931A63">
              <w:rPr>
                <w:b/>
                <w:sz w:val="24"/>
                <w:szCs w:val="24"/>
              </w:rPr>
              <w:t>:</w:t>
            </w:r>
          </w:p>
          <w:p w:rsidR="00397ABF" w:rsidRPr="00931A63" w:rsidRDefault="00397ABF" w:rsidP="00C66463">
            <w:pPr>
              <w:jc w:val="both"/>
              <w:rPr>
                <w:b/>
                <w:sz w:val="24"/>
                <w:szCs w:val="24"/>
              </w:rPr>
            </w:pPr>
            <w:r w:rsidRPr="00931A63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931A63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931A63">
              <w:rPr>
                <w:sz w:val="24"/>
                <w:szCs w:val="24"/>
              </w:rPr>
              <w:t>docens, PhD</w:t>
            </w:r>
          </w:p>
        </w:tc>
      </w:tr>
    </w:tbl>
    <w:p w:rsidR="00397ABF" w:rsidRDefault="00397ABF" w:rsidP="00397ABF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35" w:rsidRDefault="008F1E35" w:rsidP="00397ABF">
      <w:r>
        <w:separator/>
      </w:r>
    </w:p>
  </w:endnote>
  <w:endnote w:type="continuationSeparator" w:id="0">
    <w:p w:rsidR="008F1E35" w:rsidRDefault="008F1E35" w:rsidP="0039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35" w:rsidRDefault="008F1E35" w:rsidP="00397ABF">
      <w:r>
        <w:separator/>
      </w:r>
    </w:p>
  </w:footnote>
  <w:footnote w:type="continuationSeparator" w:id="0">
    <w:p w:rsidR="008F1E35" w:rsidRDefault="008F1E35" w:rsidP="00397ABF">
      <w:r>
        <w:continuationSeparator/>
      </w:r>
    </w:p>
  </w:footnote>
  <w:footnote w:id="1">
    <w:p w:rsidR="00397ABF" w:rsidRDefault="00397ABF" w:rsidP="00397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7ABF" w:rsidRDefault="00397ABF" w:rsidP="00397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BF"/>
    <w:rsid w:val="001139BD"/>
    <w:rsid w:val="00121DD3"/>
    <w:rsid w:val="00200A9E"/>
    <w:rsid w:val="00397ABF"/>
    <w:rsid w:val="004F57A2"/>
    <w:rsid w:val="00636A9D"/>
    <w:rsid w:val="00690834"/>
    <w:rsid w:val="008F1E35"/>
    <w:rsid w:val="00C07469"/>
    <w:rsid w:val="00CF533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AB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7AB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7AB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7ABF"/>
    <w:rPr>
      <w:rFonts w:ascii="Times New Roman" w:eastAsia="Times New Roman" w:hAnsi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397ABF"/>
    <w:pPr>
      <w:spacing w:after="120" w:line="480" w:lineRule="auto"/>
    </w:pPr>
    <w:rPr>
      <w:rFonts w:eastAsia="MS Mincho"/>
    </w:rPr>
  </w:style>
  <w:style w:type="character" w:customStyle="1" w:styleId="Szvegtrzs2Char">
    <w:name w:val="Szövegtörzs 2 Char"/>
    <w:basedOn w:val="Bekezdsalapbettpusa"/>
    <w:link w:val="Szvegtrzs2"/>
    <w:rsid w:val="00397ABF"/>
    <w:rPr>
      <w:rFonts w:ascii="Times New Roman" w:eastAsia="MS Mincho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2040</Characters>
  <Application>Microsoft Office Word</Application>
  <DocSecurity>0</DocSecurity>
  <Lines>17</Lines>
  <Paragraphs>4</Paragraphs>
  <ScaleCrop>false</ScaleCrop>
  <Company>EKF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2013-07-01T07:24:00Z</dcterms:created>
  <dcterms:modified xsi:type="dcterms:W3CDTF">2013-07-04T08:27:00Z</dcterms:modified>
</cp:coreProperties>
</file>