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2380"/>
        <w:gridCol w:w="2298"/>
      </w:tblGrid>
      <w:tr w:rsidR="001410C0" w:rsidRPr="0052544F" w:rsidTr="004146B2">
        <w:trPr>
          <w:trHeight w:val="675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10C0" w:rsidRPr="0052544F" w:rsidRDefault="001410C0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1410C0" w:rsidRPr="0052544F" w:rsidRDefault="001410C0" w:rsidP="004146B2">
            <w:pPr>
              <w:pStyle w:val="Cmsor2"/>
            </w:pPr>
            <w:bookmarkStart w:id="0" w:name="_Toc337036080"/>
            <w:r w:rsidRPr="0052544F">
              <w:t>Számítógépes konfigurációk</w:t>
            </w:r>
            <w:r w:rsidRPr="0052544F">
              <w:br/>
              <w:t>(dr. Kis-Tóth Lajos)</w:t>
            </w:r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TM101K2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>2</w:t>
            </w:r>
          </w:p>
        </w:tc>
      </w:tr>
      <w:tr w:rsidR="001410C0" w:rsidRPr="0052544F" w:rsidTr="004146B2">
        <w:trPr>
          <w:trHeight w:val="338"/>
        </w:trPr>
        <w:tc>
          <w:tcPr>
            <w:tcW w:w="10181" w:type="dxa"/>
            <w:gridSpan w:val="3"/>
          </w:tcPr>
          <w:p w:rsidR="001410C0" w:rsidRPr="0052544F" w:rsidRDefault="001410C0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1410C0" w:rsidRPr="0052544F" w:rsidTr="004146B2">
        <w:trPr>
          <w:trHeight w:val="338"/>
        </w:trPr>
        <w:tc>
          <w:tcPr>
            <w:tcW w:w="10181" w:type="dxa"/>
            <w:gridSpan w:val="3"/>
          </w:tcPr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 xml:space="preserve"> kollokvium</w:t>
            </w:r>
          </w:p>
        </w:tc>
      </w:tr>
      <w:tr w:rsidR="001410C0" w:rsidRPr="0052544F" w:rsidTr="004146B2">
        <w:trPr>
          <w:trHeight w:val="282"/>
        </w:trPr>
        <w:tc>
          <w:tcPr>
            <w:tcW w:w="10181" w:type="dxa"/>
            <w:gridSpan w:val="3"/>
            <w:tcBorders>
              <w:bottom w:val="single" w:sz="4" w:space="0" w:color="auto"/>
            </w:tcBorders>
          </w:tcPr>
          <w:p w:rsidR="001410C0" w:rsidRPr="0052544F" w:rsidRDefault="001410C0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1410C0" w:rsidRPr="0052544F" w:rsidTr="004146B2">
        <w:trPr>
          <w:trHeight w:val="272"/>
        </w:trPr>
        <w:tc>
          <w:tcPr>
            <w:tcW w:w="10181" w:type="dxa"/>
            <w:gridSpan w:val="3"/>
            <w:tcBorders>
              <w:bottom w:val="single" w:sz="4" w:space="0" w:color="auto"/>
            </w:tcBorders>
          </w:tcPr>
          <w:p w:rsidR="001410C0" w:rsidRPr="0052544F" w:rsidRDefault="001410C0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</w:p>
        </w:tc>
      </w:tr>
      <w:tr w:rsidR="001410C0" w:rsidRPr="0052544F" w:rsidTr="004146B2">
        <w:trPr>
          <w:trHeight w:val="618"/>
        </w:trPr>
        <w:tc>
          <w:tcPr>
            <w:tcW w:w="10181" w:type="dxa"/>
            <w:gridSpan w:val="3"/>
            <w:tcBorders>
              <w:bottom w:val="dotted" w:sz="4" w:space="0" w:color="auto"/>
            </w:tcBorders>
          </w:tcPr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1410C0" w:rsidRPr="0052544F" w:rsidTr="004146B2">
        <w:trPr>
          <w:trHeight w:val="319"/>
        </w:trPr>
        <w:tc>
          <w:tcPr>
            <w:tcW w:w="10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10C0" w:rsidRPr="0052544F" w:rsidRDefault="001410C0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Tantárgy leírása:</w:t>
            </w:r>
            <w:r>
              <w:t xml:space="preserve"> </w:t>
            </w:r>
            <w:r w:rsidRPr="00F51062">
              <w:rPr>
                <w:sz w:val="24"/>
                <w:szCs w:val="24"/>
              </w:rPr>
              <w:t>A hallgatók szerezzenek ismereteket a korszerű számítógépes architektúrák szerk</w:t>
            </w:r>
            <w:r w:rsidRPr="00F51062">
              <w:rPr>
                <w:sz w:val="24"/>
                <w:szCs w:val="24"/>
              </w:rPr>
              <w:t>e</w:t>
            </w:r>
            <w:r w:rsidRPr="00F51062">
              <w:rPr>
                <w:sz w:val="24"/>
                <w:szCs w:val="24"/>
              </w:rPr>
              <w:t xml:space="preserve">zeti és </w:t>
            </w:r>
            <w:proofErr w:type="gramStart"/>
            <w:r w:rsidRPr="00F51062">
              <w:rPr>
                <w:sz w:val="24"/>
                <w:szCs w:val="24"/>
              </w:rPr>
              <w:t>funkcionális</w:t>
            </w:r>
            <w:proofErr w:type="gramEnd"/>
            <w:r w:rsidRPr="00F51062">
              <w:rPr>
                <w:sz w:val="24"/>
                <w:szCs w:val="24"/>
              </w:rPr>
              <w:t xml:space="preserve"> rendszeréről és ismerjék a különböző modulok működési elvét. Szerezzenek jártasságot a hardver hatékony működtetéséhez szükséges beállítások elvégzésében. Ismerjék az IBM PC számítógépek operációs rendszereinek történetét, és erre alapozva legyen jártasságuk az éppen legkorszerűbb operációs rendszer működtetésében. Legyenek képesek az installációs mű-veletek elvégzésére.</w:t>
            </w:r>
          </w:p>
          <w:p w:rsidR="001410C0" w:rsidRPr="0052544F" w:rsidRDefault="001410C0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Hardver:</w:t>
            </w:r>
            <w:r w:rsidRPr="0052544F">
              <w:rPr>
                <w:sz w:val="24"/>
                <w:szCs w:val="24"/>
              </w:rPr>
              <w:t xml:space="preserve"> az IBM PC számítógépek felépítése, a számítógépházak fajtái és tulajdonságaik, az alaplap, a processzor, a memória, a monitorvezérlő kártyák, az IO egységek és csatolóik, a hangkártya, a SCSI csatoló, a modemek, a szkennerek, a nyomtatók, az adatbeviteli eszközök, monitorok, f</w:t>
            </w:r>
            <w:r w:rsidRPr="0052544F">
              <w:rPr>
                <w:sz w:val="24"/>
                <w:szCs w:val="24"/>
              </w:rPr>
              <w:t>o</w:t>
            </w:r>
            <w:r w:rsidRPr="0052544F">
              <w:rPr>
                <w:sz w:val="24"/>
                <w:szCs w:val="24"/>
              </w:rPr>
              <w:t>lyadék-kristályos kijelzők és hálózati kártyák</w:t>
            </w:r>
          </w:p>
          <w:p w:rsidR="001410C0" w:rsidRPr="0052544F" w:rsidRDefault="001410C0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Szoftver</w:t>
            </w:r>
            <w:r w:rsidRPr="0052544F">
              <w:rPr>
                <w:sz w:val="24"/>
                <w:szCs w:val="24"/>
              </w:rPr>
              <w:t xml:space="preserve">: a </w:t>
            </w:r>
            <w:proofErr w:type="spellStart"/>
            <w:r w:rsidRPr="0052544F">
              <w:rPr>
                <w:sz w:val="24"/>
                <w:szCs w:val="24"/>
              </w:rPr>
              <w:t>BIOS</w:t>
            </w:r>
            <w:proofErr w:type="spellEnd"/>
            <w:r w:rsidRPr="0052544F">
              <w:rPr>
                <w:sz w:val="24"/>
                <w:szCs w:val="24"/>
              </w:rPr>
              <w:t>, a merevlemez előkészítése, Windows 7 telepítése, a rendszer konfigurálását végző állományok, a Windows 7 beállítási lehetőségei, szoftveres segédeszközök.</w:t>
            </w:r>
          </w:p>
          <w:p w:rsidR="001410C0" w:rsidRPr="0052544F" w:rsidRDefault="001410C0" w:rsidP="004146B2">
            <w:pPr>
              <w:ind w:left="64"/>
              <w:rPr>
                <w:sz w:val="24"/>
                <w:szCs w:val="24"/>
              </w:rPr>
            </w:pPr>
          </w:p>
        </w:tc>
      </w:tr>
      <w:tr w:rsidR="001410C0" w:rsidRPr="0052544F" w:rsidTr="004146B2">
        <w:trPr>
          <w:trHeight w:val="553"/>
        </w:trPr>
        <w:tc>
          <w:tcPr>
            <w:tcW w:w="10181" w:type="dxa"/>
            <w:gridSpan w:val="3"/>
            <w:tcBorders>
              <w:bottom w:val="dotted" w:sz="4" w:space="0" w:color="auto"/>
            </w:tcBorders>
          </w:tcPr>
          <w:p w:rsidR="001410C0" w:rsidRPr="0052544F" w:rsidRDefault="001410C0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 w:rsidRPr="0052544F">
              <w:rPr>
                <w:i/>
                <w:sz w:val="24"/>
                <w:szCs w:val="24"/>
              </w:rPr>
              <w:t>ajánlott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 xml:space="preserve">irodalom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410C0" w:rsidRPr="0052544F" w:rsidTr="004146B2">
        <w:trPr>
          <w:trHeight w:val="2765"/>
        </w:trPr>
        <w:tc>
          <w:tcPr>
            <w:tcW w:w="10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410C0" w:rsidRPr="0052544F" w:rsidRDefault="001410C0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Kötelező olvasmányok:</w:t>
            </w:r>
          </w:p>
          <w:p w:rsidR="001410C0" w:rsidRPr="0052544F" w:rsidRDefault="001410C0" w:rsidP="004146B2">
            <w:pPr>
              <w:pStyle w:val="Szvegtrzs"/>
              <w:spacing w:line="240" w:lineRule="auto"/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</w:pPr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MARKÓ Imre</w:t>
            </w:r>
          </w:p>
          <w:p w:rsidR="001410C0" w:rsidRPr="0052544F" w:rsidRDefault="001410C0" w:rsidP="004146B2">
            <w:pPr>
              <w:pStyle w:val="Szvegtrzs"/>
              <w:spacing w:line="240" w:lineRule="auto"/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</w:pPr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PC-k konfigurálása és </w:t>
            </w:r>
            <w:proofErr w:type="gram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installálása</w:t>
            </w:r>
            <w:proofErr w:type="gram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– A hardver. – </w:t>
            </w:r>
            <w:proofErr w:type="gram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Budapest :</w:t>
            </w:r>
            <w:proofErr w:type="gram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LSI</w:t>
            </w:r>
            <w:proofErr w:type="spell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Oktatóközpont, 2002</w:t>
            </w:r>
          </w:p>
          <w:p w:rsidR="001410C0" w:rsidRPr="0052544F" w:rsidRDefault="001410C0" w:rsidP="004146B2">
            <w:pPr>
              <w:pStyle w:val="Szvegtrzs"/>
              <w:spacing w:line="240" w:lineRule="auto"/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</w:pPr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MARKÓ Imre</w:t>
            </w:r>
          </w:p>
          <w:p w:rsidR="001410C0" w:rsidRPr="0052544F" w:rsidRDefault="001410C0" w:rsidP="004146B2">
            <w:pPr>
              <w:pStyle w:val="Szvegtrzs"/>
              <w:spacing w:line="240" w:lineRule="auto"/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</w:pPr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PC-k konfigurálása és </w:t>
            </w:r>
            <w:proofErr w:type="gram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installálása</w:t>
            </w:r>
            <w:proofErr w:type="gram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– A szoftver. –</w:t>
            </w:r>
            <w:proofErr w:type="gram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Budapest :</w:t>
            </w:r>
            <w:proofErr w:type="gram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>LSI</w:t>
            </w:r>
            <w:proofErr w:type="spellEnd"/>
            <w:r w:rsidRPr="0052544F">
              <w:rPr>
                <w:rFonts w:ascii="Times New Roman" w:eastAsiaTheme="minorHAnsi" w:hAnsi="Times New Roman"/>
                <w:snapToGrid/>
                <w:sz w:val="24"/>
                <w:szCs w:val="24"/>
                <w:lang w:val="hu-HU"/>
              </w:rPr>
              <w:t xml:space="preserve"> Oktatóközpont, 2002</w:t>
            </w:r>
          </w:p>
          <w:p w:rsidR="001410C0" w:rsidRPr="0052544F" w:rsidRDefault="001410C0" w:rsidP="004146B2">
            <w:pPr>
              <w:ind w:left="216" w:hanging="216"/>
              <w:rPr>
                <w:sz w:val="24"/>
                <w:szCs w:val="24"/>
              </w:rPr>
            </w:pPr>
          </w:p>
        </w:tc>
      </w:tr>
      <w:tr w:rsidR="001410C0" w:rsidRPr="0052544F" w:rsidTr="004146B2">
        <w:trPr>
          <w:trHeight w:val="339"/>
        </w:trPr>
        <w:tc>
          <w:tcPr>
            <w:tcW w:w="10181" w:type="dxa"/>
            <w:gridSpan w:val="3"/>
          </w:tcPr>
          <w:p w:rsidR="001410C0" w:rsidRPr="0052544F" w:rsidRDefault="001410C0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b/>
                <w:bCs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smartTagPr>
                <w:attr w:name="ProductID" w:val="Kis-Tóth Lajos"/>
              </w:smartTagPr>
              <w:r w:rsidRPr="0052544F">
                <w:rPr>
                  <w:b/>
                  <w:bCs/>
                  <w:sz w:val="24"/>
                  <w:szCs w:val="24"/>
                </w:rPr>
                <w:t>Kis-Tóth Lajos</w:t>
              </w:r>
            </w:smartTag>
            <w:r w:rsidRPr="0052544F">
              <w:rPr>
                <w:b/>
                <w:bCs/>
                <w:sz w:val="24"/>
                <w:szCs w:val="24"/>
              </w:rPr>
              <w:t xml:space="preserve"> tanszékvezető, habilitált főisk</w:t>
            </w:r>
            <w:r w:rsidRPr="0052544F">
              <w:rPr>
                <w:b/>
                <w:bCs/>
                <w:sz w:val="24"/>
                <w:szCs w:val="24"/>
              </w:rPr>
              <w:t>o</w:t>
            </w:r>
            <w:r w:rsidRPr="0052544F">
              <w:rPr>
                <w:b/>
                <w:bCs/>
                <w:sz w:val="24"/>
                <w:szCs w:val="24"/>
              </w:rPr>
              <w:t xml:space="preserve">lai tanár </w:t>
            </w:r>
          </w:p>
        </w:tc>
      </w:tr>
      <w:tr w:rsidR="001410C0" w:rsidRPr="0052544F" w:rsidTr="004146B2">
        <w:trPr>
          <w:trHeight w:val="338"/>
        </w:trPr>
        <w:tc>
          <w:tcPr>
            <w:tcW w:w="10181" w:type="dxa"/>
            <w:gridSpan w:val="3"/>
            <w:tcBorders>
              <w:bottom w:val="single" w:sz="4" w:space="0" w:color="auto"/>
            </w:tcBorders>
          </w:tcPr>
          <w:p w:rsidR="001410C0" w:rsidRPr="0052544F" w:rsidRDefault="001410C0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b/>
                <w:bCs/>
                <w:sz w:val="24"/>
                <w:szCs w:val="24"/>
              </w:rPr>
              <w:t xml:space="preserve">Dr. </w:t>
            </w:r>
            <w:smartTag w:uri="urn:schemas-microsoft-com:office:smarttags" w:element="PersonName">
              <w:smartTagPr>
                <w:attr w:name="ProductID" w:val="Kis-Tóth Lajos"/>
              </w:smartTagPr>
              <w:r w:rsidRPr="0052544F">
                <w:rPr>
                  <w:b/>
                  <w:bCs/>
                  <w:sz w:val="24"/>
                  <w:szCs w:val="24"/>
                </w:rPr>
                <w:t>Kis-Tóth Lajos</w:t>
              </w:r>
            </w:smartTag>
            <w:r w:rsidRPr="0052544F">
              <w:rPr>
                <w:b/>
                <w:bCs/>
                <w:sz w:val="24"/>
                <w:szCs w:val="24"/>
              </w:rPr>
              <w:t xml:space="preserve"> tanszékvezető, habilitált főiskolai tanár, </w:t>
            </w:r>
            <w:smartTag w:uri="urn:schemas-microsoft-com:office:smarttags" w:element="PersonName">
              <w:smartTagPr>
                <w:attr w:name="ProductID" w:val="Komló Csaba"/>
              </w:smartTagPr>
              <w:r w:rsidRPr="0052544F">
                <w:rPr>
                  <w:b/>
                  <w:bCs/>
                  <w:sz w:val="24"/>
                  <w:szCs w:val="24"/>
                </w:rPr>
                <w:t>Komló Csaba</w:t>
              </w:r>
            </w:smartTag>
            <w:r w:rsidRPr="0052544F">
              <w:rPr>
                <w:b/>
                <w:bCs/>
                <w:sz w:val="24"/>
                <w:szCs w:val="24"/>
              </w:rPr>
              <w:t xml:space="preserve"> főiskolai adjunktus, </w:t>
            </w:r>
            <w:smartTag w:uri="urn:schemas-microsoft-com:office:smarttags" w:element="PersonName">
              <w:smartTagPr>
                <w:attr w:name="ProductID" w:val="Antal Péter"/>
              </w:smartTagPr>
              <w:r w:rsidRPr="0052544F">
                <w:rPr>
                  <w:b/>
                  <w:bCs/>
                  <w:sz w:val="24"/>
                  <w:szCs w:val="24"/>
                </w:rPr>
                <w:t>Antal Péter</w:t>
              </w:r>
            </w:smartTag>
            <w:r w:rsidRPr="0052544F">
              <w:rPr>
                <w:b/>
                <w:bCs/>
                <w:sz w:val="24"/>
                <w:szCs w:val="24"/>
              </w:rPr>
              <w:t xml:space="preserve"> főiskolai docens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8" w:rsidRDefault="00E73D08" w:rsidP="001410C0">
      <w:r>
        <w:separator/>
      </w:r>
    </w:p>
  </w:endnote>
  <w:endnote w:type="continuationSeparator" w:id="0">
    <w:p w:rsidR="00E73D08" w:rsidRDefault="00E73D08" w:rsidP="0014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8" w:rsidRDefault="00E73D08" w:rsidP="001410C0">
      <w:r>
        <w:separator/>
      </w:r>
    </w:p>
  </w:footnote>
  <w:footnote w:type="continuationSeparator" w:id="0">
    <w:p w:rsidR="00E73D08" w:rsidRDefault="00E73D08" w:rsidP="001410C0">
      <w:r>
        <w:continuationSeparator/>
      </w:r>
    </w:p>
  </w:footnote>
  <w:footnote w:id="1">
    <w:p w:rsidR="001410C0" w:rsidRDefault="001410C0" w:rsidP="001410C0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1410C0" w:rsidRDefault="001410C0" w:rsidP="001410C0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1410C0"/>
    <w:rsid w:val="0027205D"/>
    <w:rsid w:val="006147C3"/>
    <w:rsid w:val="0072145E"/>
    <w:rsid w:val="009F3F39"/>
    <w:rsid w:val="00E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410C0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1410C0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2013-07-04T08:56:00Z</dcterms:created>
  <dcterms:modified xsi:type="dcterms:W3CDTF">2013-07-04T08:56:00Z</dcterms:modified>
</cp:coreProperties>
</file>