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551"/>
        <w:gridCol w:w="2169"/>
      </w:tblGrid>
      <w:tr w:rsidR="00A8237D" w:rsidTr="004B72D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D" w:rsidRDefault="00A82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tantárgy megnevezése:</w:t>
            </w:r>
          </w:p>
          <w:p w:rsidR="00A8237D" w:rsidRDefault="003E55E7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testnevelés tanítása előadás II.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D" w:rsidRDefault="00A8237D" w:rsidP="00BC4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Kód: </w:t>
            </w:r>
            <w:r w:rsidR="00BC4775">
              <w:rPr>
                <w:sz w:val="24"/>
                <w:szCs w:val="24"/>
              </w:rPr>
              <w:t>L</w:t>
            </w:r>
            <w:r w:rsidR="003E55E7">
              <w:rPr>
                <w:sz w:val="24"/>
                <w:szCs w:val="24"/>
              </w:rPr>
              <w:t>OT_TE105K2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D" w:rsidRDefault="00A82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Kreditszám:</w:t>
            </w:r>
          </w:p>
          <w:p w:rsidR="00A8237D" w:rsidRDefault="00A8237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A8237D" w:rsidTr="004B72D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D" w:rsidRDefault="00A82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tantárgyért felelős szervezeti egység: </w:t>
            </w:r>
            <w:r w:rsidR="00BC4775">
              <w:rPr>
                <w:i/>
                <w:sz w:val="24"/>
                <w:szCs w:val="24"/>
              </w:rPr>
              <w:t xml:space="preserve">EKF </w:t>
            </w:r>
            <w:r>
              <w:rPr>
                <w:i/>
                <w:sz w:val="24"/>
                <w:szCs w:val="24"/>
              </w:rPr>
              <w:t>SI Sporttudományi és Módszertani Tanszék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D" w:rsidRDefault="00A823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kurzus jellege</w:t>
            </w:r>
            <w:r>
              <w:rPr>
                <w:sz w:val="24"/>
                <w:szCs w:val="24"/>
              </w:rPr>
              <w:t>:</w:t>
            </w:r>
          </w:p>
          <w:p w:rsidR="00A8237D" w:rsidRDefault="003E55E7" w:rsidP="003E55E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előadás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D" w:rsidRDefault="00A82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Kontaktóraszám:</w:t>
            </w:r>
          </w:p>
          <w:p w:rsidR="00A8237D" w:rsidRDefault="003E55E7" w:rsidP="003E55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2/0</w:t>
            </w:r>
          </w:p>
        </w:tc>
      </w:tr>
      <w:tr w:rsidR="00A8237D" w:rsidTr="004B72D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D" w:rsidRDefault="003E55E7" w:rsidP="00BC4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Előfeltételek: </w:t>
            </w:r>
            <w:r w:rsidR="00BC4775">
              <w:rPr>
                <w:sz w:val="24"/>
                <w:szCs w:val="24"/>
              </w:rPr>
              <w:t>L</w:t>
            </w:r>
            <w:r w:rsidRPr="003E55E7">
              <w:rPr>
                <w:sz w:val="24"/>
                <w:szCs w:val="24"/>
              </w:rPr>
              <w:t>OT_TE100G2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D" w:rsidRDefault="00A823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értékelés formája</w:t>
            </w:r>
            <w:r>
              <w:rPr>
                <w:sz w:val="24"/>
                <w:szCs w:val="24"/>
              </w:rPr>
              <w:t>:</w:t>
            </w:r>
          </w:p>
          <w:p w:rsidR="00A8237D" w:rsidRDefault="003E55E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kollokvium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D" w:rsidRDefault="00A8237D">
            <w:pPr>
              <w:rPr>
                <w:b/>
                <w:sz w:val="24"/>
                <w:szCs w:val="24"/>
              </w:rPr>
            </w:pPr>
          </w:p>
        </w:tc>
      </w:tr>
      <w:tr w:rsidR="00A8237D" w:rsidTr="00A8237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D" w:rsidRDefault="00A8237D" w:rsidP="00933050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A8237D" w:rsidRDefault="00A8237D">
            <w:pPr>
              <w:autoSpaceDE w:val="0"/>
              <w:autoSpaceDN w:val="0"/>
              <w:ind w:left="37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iskolai testnevelés és </w:t>
            </w:r>
            <w:proofErr w:type="gramStart"/>
            <w:r>
              <w:rPr>
                <w:sz w:val="24"/>
                <w:szCs w:val="24"/>
              </w:rPr>
              <w:t>sport szabályozó</w:t>
            </w:r>
            <w:proofErr w:type="gramEnd"/>
            <w:r>
              <w:rPr>
                <w:sz w:val="24"/>
                <w:szCs w:val="24"/>
              </w:rPr>
              <w:t xml:space="preserve"> dokumentumainak megismerése. Az egyes iskolafokokra vonatkozó tantervi célok, feladatok és tartalmak egymásra épülési logikájának áttekintése az érettségi követelményekig. Ismeret és gyakorlat szerzése az egyes tantervek használatában, illetve a helyi testnevelési tanterv készítésében.</w:t>
            </w:r>
          </w:p>
          <w:p w:rsidR="00A8237D" w:rsidRDefault="00A8237D">
            <w:pPr>
              <w:autoSpaceDE w:val="0"/>
              <w:autoSpaceDN w:val="0"/>
              <w:ind w:left="374" w:right="-108"/>
              <w:rPr>
                <w:i/>
                <w:sz w:val="24"/>
                <w:szCs w:val="24"/>
                <w:u w:val="single"/>
              </w:rPr>
            </w:pPr>
          </w:p>
          <w:p w:rsidR="00A8237D" w:rsidRDefault="00A8237D" w:rsidP="00933050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A8237D" w:rsidRDefault="00A8237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Szakmai tudás</w:t>
            </w:r>
            <w:r>
              <w:rPr>
                <w:sz w:val="24"/>
                <w:szCs w:val="24"/>
              </w:rPr>
              <w:t>:</w:t>
            </w:r>
          </w:p>
          <w:p w:rsidR="00A8237D" w:rsidRDefault="00A8237D">
            <w:pPr>
              <w:ind w:left="37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Ismeri a Nemzeti alaptanterv szabályozó szerepét, tartalmát és belső összefüggésrendszerét, a testnevelés cél- és feladatrendszerét.</w:t>
            </w:r>
          </w:p>
          <w:p w:rsidR="00A8237D" w:rsidRDefault="00A8237D">
            <w:pPr>
              <w:ind w:left="37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Ismeri a Nemzeti alaptanterv, a kerettantervek, szakképzési központi programok felépítését és tartalmát és a helyi tantervek elkészítésének menetét.</w:t>
            </w:r>
          </w:p>
          <w:p w:rsidR="00A8237D" w:rsidRDefault="00A8237D">
            <w:pPr>
              <w:ind w:left="37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Átlátja a helyi pedagógiai program és az iskolában zajló tantervi, tanterven kívüli és rejtett tanulási folyamatokat.</w:t>
            </w:r>
          </w:p>
          <w:p w:rsidR="00A8237D" w:rsidRDefault="00A8237D" w:rsidP="00933050">
            <w:pPr>
              <w:numPr>
                <w:ilvl w:val="0"/>
                <w:numId w:val="2"/>
              </w:numPr>
              <w:tabs>
                <w:tab w:val="num" w:pos="360"/>
              </w:tabs>
              <w:ind w:left="360"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Ismeri az iskolában és iskolán kívül elsajátított tudás közötti ellentmondásokból származó problémákat, a tanulás különböző színterei közötti kapcsolatok kialakítási lehetőségeit.</w:t>
            </w:r>
          </w:p>
          <w:p w:rsidR="00A8237D" w:rsidRDefault="00A8237D" w:rsidP="00933050">
            <w:pPr>
              <w:numPr>
                <w:ilvl w:val="0"/>
                <w:numId w:val="2"/>
              </w:numPr>
              <w:tabs>
                <w:tab w:val="num" w:pos="360"/>
              </w:tabs>
              <w:ind w:left="360"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Ismeri a testnevelés és sport értékkörének helyét az iskolai életben általában, és a testnevelés tantárgyban. Ismeri más műveltségterületekhez való kapcsolatát, az általános műveltséghez való hozzájárulását.</w:t>
            </w:r>
          </w:p>
          <w:p w:rsidR="00A8237D" w:rsidRDefault="00A823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Szakmai képességek:</w:t>
            </w:r>
          </w:p>
          <w:p w:rsidR="00A8237D" w:rsidRDefault="00A8237D" w:rsidP="00933050">
            <w:pPr>
              <w:numPr>
                <w:ilvl w:val="0"/>
                <w:numId w:val="3"/>
              </w:numPr>
              <w:tabs>
                <w:tab w:val="num" w:pos="360"/>
              </w:tabs>
              <w:ind w:left="360" w:firstLine="14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szakterületének dokumentumaiból felkészült, és képes az oktatás-nevelést irányító programok (</w:t>
            </w:r>
            <w:r>
              <w:rPr>
                <w:sz w:val="24"/>
                <w:szCs w:val="24"/>
              </w:rPr>
              <w:t xml:space="preserve">helyi tanterv és tanmenet) </w:t>
            </w:r>
            <w:r>
              <w:rPr>
                <w:bCs/>
                <w:sz w:val="24"/>
                <w:szCs w:val="24"/>
              </w:rPr>
              <w:t>tervezésére, vagy a tervezésben való alkotó részvételre.</w:t>
            </w:r>
          </w:p>
          <w:p w:rsidR="00A8237D" w:rsidRDefault="00A8237D" w:rsidP="00933050">
            <w:pPr>
              <w:numPr>
                <w:ilvl w:val="0"/>
                <w:numId w:val="3"/>
              </w:numPr>
              <w:tabs>
                <w:tab w:val="num" w:pos="360"/>
              </w:tabs>
              <w:ind w:left="360" w:firstLine="14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Képes a tantervi adatbank használatára, a digitális tananyagok kezelésére, kiválasztására.</w:t>
            </w:r>
          </w:p>
          <w:p w:rsidR="00A8237D" w:rsidRDefault="00A8237D" w:rsidP="00933050">
            <w:pPr>
              <w:numPr>
                <w:ilvl w:val="0"/>
                <w:numId w:val="3"/>
              </w:numPr>
              <w:tabs>
                <w:tab w:val="num" w:pos="360"/>
              </w:tabs>
              <w:ind w:left="360" w:firstLine="14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Tudja a Nemzeti alaptanterv kiemelt fejlesztési területeit adaptálni az iskolai életbe, illetve a testnevelés tantárgyba.</w:t>
            </w:r>
          </w:p>
          <w:p w:rsidR="00A8237D" w:rsidRDefault="00A823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Szakmai szerepvállalás és elkötelezettség:</w:t>
            </w:r>
          </w:p>
          <w:p w:rsidR="00A8237D" w:rsidRDefault="00A8237D" w:rsidP="00933050">
            <w:pPr>
              <w:numPr>
                <w:ilvl w:val="0"/>
                <w:numId w:val="3"/>
              </w:numPr>
              <w:tabs>
                <w:tab w:val="num" w:pos="360"/>
              </w:tabs>
              <w:ind w:left="360" w:firstLine="14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alkalmazza az információs-kommunikációs eszközöket.</w:t>
            </w:r>
          </w:p>
          <w:p w:rsidR="00A8237D" w:rsidRDefault="00A8237D" w:rsidP="00933050">
            <w:pPr>
              <w:numPr>
                <w:ilvl w:val="0"/>
                <w:numId w:val="3"/>
              </w:numPr>
              <w:tabs>
                <w:tab w:val="num" w:pos="360"/>
              </w:tabs>
              <w:ind w:left="360" w:firstLine="14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Együttműködik pedagógus kollégáival, az iskola más munkatársaival, a szülőkkel és a tanulók életében szerepet játszó más szakemberekkel, intézményekkel és szervezetekkel a tantervi és éves tervezőmunka során.</w:t>
            </w:r>
          </w:p>
          <w:p w:rsidR="00A8237D" w:rsidRDefault="00A8237D" w:rsidP="00933050">
            <w:pPr>
              <w:numPr>
                <w:ilvl w:val="0"/>
                <w:numId w:val="3"/>
              </w:numPr>
              <w:tabs>
                <w:tab w:val="num" w:pos="360"/>
              </w:tabs>
              <w:ind w:left="360" w:firstLine="14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Részt vállal az iskola szervezetfejlesztési, innovációs és minőségfejlesztési munkájában.</w:t>
            </w:r>
          </w:p>
          <w:p w:rsidR="00A8237D" w:rsidRDefault="00A8237D" w:rsidP="00933050">
            <w:pPr>
              <w:numPr>
                <w:ilvl w:val="0"/>
                <w:numId w:val="3"/>
              </w:numPr>
              <w:tabs>
                <w:tab w:val="num" w:pos="360"/>
              </w:tabs>
              <w:ind w:left="360" w:firstLine="14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Tudásával és meggyőződésével támogatja a testnevelés értékelését, értékén kezelését az iskolai életben.</w:t>
            </w:r>
          </w:p>
          <w:p w:rsidR="00A8237D" w:rsidRDefault="00A8237D">
            <w:pPr>
              <w:ind w:left="374"/>
              <w:jc w:val="both"/>
              <w:rPr>
                <w:sz w:val="24"/>
                <w:szCs w:val="24"/>
              </w:rPr>
            </w:pPr>
          </w:p>
          <w:p w:rsidR="00A8237D" w:rsidRDefault="00A8237D" w:rsidP="00933050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A8237D" w:rsidRDefault="00A8237D">
            <w:pPr>
              <w:tabs>
                <w:tab w:val="left" w:pos="1986"/>
              </w:tabs>
              <w:ind w:left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különböző tantervek funkciója a szabályozásban, felépítése, tartalma (Nemzeti alaptanterv, kerettantervek, helyi testnevelési tanterv). </w:t>
            </w:r>
          </w:p>
          <w:p w:rsidR="00A8237D" w:rsidRDefault="00A8237D">
            <w:pPr>
              <w:tabs>
                <w:tab w:val="left" w:pos="1986"/>
              </w:tabs>
              <w:ind w:left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alternatív tantervek. </w:t>
            </w:r>
          </w:p>
          <w:p w:rsidR="00A8237D" w:rsidRDefault="00A8237D">
            <w:pPr>
              <w:tabs>
                <w:tab w:val="left" w:pos="1986"/>
              </w:tabs>
              <w:ind w:left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helyi testnevelési tanterv, mint a Pedagógiai program része. </w:t>
            </w:r>
          </w:p>
          <w:p w:rsidR="00A8237D" w:rsidRDefault="00A8237D">
            <w:pPr>
              <w:tabs>
                <w:tab w:val="left" w:pos="1986"/>
              </w:tabs>
              <w:ind w:left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helyi tanterv és tanmenetkészítés (testnevelés) elmélete és gyakorlata.</w:t>
            </w:r>
          </w:p>
          <w:p w:rsidR="00A8237D" w:rsidRDefault="00A8237D">
            <w:pPr>
              <w:tabs>
                <w:tab w:val="left" w:pos="1986"/>
              </w:tabs>
              <w:ind w:left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tanítási anyag elrendezése.</w:t>
            </w:r>
          </w:p>
          <w:p w:rsidR="00A8237D" w:rsidRDefault="00A8237D">
            <w:pPr>
              <w:tabs>
                <w:tab w:val="left" w:pos="1986"/>
              </w:tabs>
              <w:ind w:left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Tananyag- és követelménybontás.</w:t>
            </w:r>
          </w:p>
          <w:p w:rsidR="00A8237D" w:rsidRDefault="00A8237D">
            <w:pPr>
              <w:tabs>
                <w:tab w:val="left" w:pos="1986"/>
              </w:tabs>
              <w:ind w:left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tanítási egység.</w:t>
            </w:r>
          </w:p>
          <w:p w:rsidR="00A8237D" w:rsidRDefault="00A8237D">
            <w:pPr>
              <w:tabs>
                <w:tab w:val="left" w:pos="1986"/>
              </w:tabs>
              <w:ind w:left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óratervezés.</w:t>
            </w:r>
          </w:p>
          <w:p w:rsidR="00A8237D" w:rsidRDefault="00A8237D">
            <w:pPr>
              <w:autoSpaceDE w:val="0"/>
              <w:autoSpaceDN w:val="0"/>
              <w:ind w:right="-108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A8237D" w:rsidRDefault="00A8237D" w:rsidP="00933050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A8237D" w:rsidRDefault="00A8237D">
            <w:pPr>
              <w:ind w:left="56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Házi dolgozat készítése (5-8 oldal) megadott szempontok szerint.</w:t>
            </w:r>
          </w:p>
          <w:p w:rsidR="00A8237D" w:rsidRDefault="00A8237D">
            <w:pPr>
              <w:ind w:left="56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Referátum készítése és prezentációja, megadott szempontok szerint.</w:t>
            </w:r>
          </w:p>
          <w:p w:rsidR="00A8237D" w:rsidRDefault="00A8237D">
            <w:pPr>
              <w:autoSpaceDE w:val="0"/>
              <w:autoSpaceDN w:val="0"/>
              <w:ind w:right="9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A8237D" w:rsidRDefault="00A8237D" w:rsidP="00933050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Munkaformák:</w:t>
            </w:r>
            <w:r>
              <w:rPr>
                <w:sz w:val="24"/>
                <w:szCs w:val="24"/>
              </w:rPr>
              <w:t xml:space="preserve"> előadás, csoportmunka, szemináriumi megbeszélés, egyéni gyűjtés</w:t>
            </w:r>
            <w:r w:rsidR="003E55E7">
              <w:rPr>
                <w:sz w:val="24"/>
                <w:szCs w:val="24"/>
              </w:rPr>
              <w:t>, dokumentum-</w:t>
            </w:r>
            <w:r>
              <w:rPr>
                <w:sz w:val="24"/>
                <w:szCs w:val="24"/>
              </w:rPr>
              <w:t xml:space="preserve"> és tartalomelemzés.</w:t>
            </w:r>
            <w:bookmarkStart w:id="0" w:name="_GoBack"/>
            <w:bookmarkEnd w:id="0"/>
          </w:p>
          <w:p w:rsidR="00A8237D" w:rsidRDefault="00A8237D">
            <w:pPr>
              <w:rPr>
                <w:sz w:val="24"/>
                <w:szCs w:val="24"/>
              </w:rPr>
            </w:pPr>
          </w:p>
        </w:tc>
      </w:tr>
      <w:tr w:rsidR="00A8237D" w:rsidTr="00A8237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D" w:rsidRDefault="00A8237D" w:rsidP="0093305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>Kötelező irodalom:</w:t>
            </w:r>
          </w:p>
          <w:p w:rsidR="00A8237D" w:rsidRDefault="00A8237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Rétsági Erzsébet (szerk.)(2001) Kézikönyv a testnevelés tanításához az 5-8. osztályok részére; a helyi tervezéstől a tantervi tartalmak feldolgozásáig. Dialóg Campus Kiadó, Budapest-Pécs.</w:t>
            </w:r>
          </w:p>
          <w:p w:rsidR="00A8237D" w:rsidRDefault="00A8237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Nemzeti alaptanterv 2003 (2004) Oktatási Minisztérium, Budapest.</w:t>
            </w:r>
          </w:p>
          <w:p w:rsidR="00A8237D" w:rsidRDefault="00A8237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alapfokú nevelés-oktatás kerettantervei (2000) Oktatási Minisztérium, Budapest.</w:t>
            </w:r>
          </w:p>
          <w:p w:rsidR="00A8237D" w:rsidRDefault="00A8237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középfokú nevelés-oktatás kerettantervei (2000) Oktatási Minisztérium, Budapest.</w:t>
            </w:r>
          </w:p>
          <w:p w:rsidR="00A8237D" w:rsidRDefault="00A8237D">
            <w:pPr>
              <w:ind w:firstLine="360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Kerettantervi kézikönyv (2001) Nemzeti Tankönyvkiadó, Budapest.</w:t>
            </w:r>
          </w:p>
          <w:p w:rsidR="00A8237D" w:rsidRDefault="00A8237D" w:rsidP="00933050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A8237D" w:rsidRDefault="00A8237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Horváth Tihamér (2001) Helyi kerettanterv- és tanmenetjavaslat; testnevelés: 1-8. osztály számára, Apáczai Kiadó, Celldömölk.</w:t>
            </w:r>
          </w:p>
          <w:p w:rsidR="00A8237D" w:rsidRDefault="00A8237D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Bárdossy Ildikó (2002): A </w:t>
            </w:r>
            <w:proofErr w:type="spellStart"/>
            <w:r>
              <w:rPr>
                <w:sz w:val="24"/>
              </w:rPr>
              <w:t>curriculumfejlesztés</w:t>
            </w:r>
            <w:proofErr w:type="spellEnd"/>
            <w:r>
              <w:rPr>
                <w:sz w:val="24"/>
              </w:rPr>
              <w:t xml:space="preserve"> alapkérdései. Távoktatási tananyag pedagógusok, pedagógusjelöltek számára a </w:t>
            </w:r>
            <w:proofErr w:type="spellStart"/>
            <w:r>
              <w:rPr>
                <w:sz w:val="24"/>
              </w:rPr>
              <w:t>curriculumfejlesztés</w:t>
            </w:r>
            <w:proofErr w:type="spellEnd"/>
            <w:r>
              <w:rPr>
                <w:sz w:val="24"/>
              </w:rPr>
              <w:t xml:space="preserve"> alapkérdéseinek tanulmányozásához és megoldási lehetőségeinek kipróbálásához. PTE Tanárképző Intézet Pedagógia Tanszék, Pécs – UNESCO Tanárképző Portál, ELTE Budapest</w:t>
            </w:r>
          </w:p>
          <w:p w:rsidR="00A8237D" w:rsidRDefault="00A8237D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Hamar Pál (2003): Testnevelés EU-kitekintéssel. Módszertani lapok. Testnevelés</w:t>
            </w:r>
            <w:r>
              <w:rPr>
                <w:i/>
                <w:sz w:val="24"/>
              </w:rPr>
              <w:t>, 2</w:t>
            </w:r>
            <w:proofErr w:type="gramStart"/>
            <w:r>
              <w:rPr>
                <w:i/>
                <w:sz w:val="24"/>
              </w:rPr>
              <w:t>.,</w:t>
            </w:r>
            <w:proofErr w:type="gramEnd"/>
            <w:r>
              <w:rPr>
                <w:sz w:val="24"/>
              </w:rPr>
              <w:t>1-4. p.</w:t>
            </w:r>
          </w:p>
          <w:p w:rsidR="00A8237D" w:rsidRDefault="00A8237D">
            <w:pPr>
              <w:rPr>
                <w:sz w:val="24"/>
                <w:szCs w:val="24"/>
              </w:rPr>
            </w:pPr>
          </w:p>
        </w:tc>
      </w:tr>
      <w:tr w:rsidR="00A8237D" w:rsidTr="00A8237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D" w:rsidRDefault="00A8237D">
            <w:pPr>
              <w:autoSpaceDE w:val="0"/>
              <w:autoSpaceDN w:val="0"/>
              <w:ind w:left="540" w:right="-108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A8237D" w:rsidRDefault="00A8237D" w:rsidP="00933050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Tantárgyfelelős</w:t>
            </w:r>
            <w:proofErr w:type="gramStart"/>
            <w:r>
              <w:rPr>
                <w:i/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Kristonné</w:t>
            </w:r>
            <w:proofErr w:type="gramEnd"/>
            <w:r>
              <w:rPr>
                <w:sz w:val="24"/>
                <w:szCs w:val="24"/>
              </w:rPr>
              <w:t xml:space="preserve"> dr. Bakos Magdolna </w:t>
            </w:r>
            <w:proofErr w:type="spellStart"/>
            <w:r>
              <w:rPr>
                <w:sz w:val="24"/>
                <w:szCs w:val="24"/>
              </w:rPr>
              <w:t>CSc</w:t>
            </w:r>
            <w:proofErr w:type="spellEnd"/>
          </w:p>
          <w:p w:rsidR="00A8237D" w:rsidRPr="003E55E7" w:rsidRDefault="00A8237D" w:rsidP="00933050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Oktatók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Kristonné dr. Bakos Magdolna</w:t>
            </w:r>
            <w:r w:rsidR="004B72D5">
              <w:rPr>
                <w:sz w:val="24"/>
                <w:szCs w:val="24"/>
              </w:rPr>
              <w:t xml:space="preserve"> </w:t>
            </w:r>
            <w:proofErr w:type="spellStart"/>
            <w:r w:rsidR="003E55E7">
              <w:rPr>
                <w:sz w:val="24"/>
                <w:szCs w:val="24"/>
              </w:rPr>
              <w:t>CSc</w:t>
            </w:r>
            <w:proofErr w:type="spellEnd"/>
            <w:r w:rsidR="003E55E7">
              <w:rPr>
                <w:sz w:val="24"/>
                <w:szCs w:val="24"/>
              </w:rPr>
              <w:t xml:space="preserve"> – főiskolai tanár</w:t>
            </w:r>
          </w:p>
          <w:p w:rsidR="003E55E7" w:rsidRPr="003E55E7" w:rsidRDefault="003E55E7" w:rsidP="004B72D5">
            <w:pPr>
              <w:autoSpaceDE w:val="0"/>
              <w:autoSpaceDN w:val="0"/>
              <w:ind w:left="1843" w:right="-108"/>
              <w:jc w:val="both"/>
              <w:rPr>
                <w:sz w:val="24"/>
                <w:szCs w:val="24"/>
              </w:rPr>
            </w:pPr>
            <w:r w:rsidRPr="003E55E7">
              <w:rPr>
                <w:sz w:val="24"/>
                <w:szCs w:val="24"/>
              </w:rPr>
              <w:t>Dr. Szatmári Zoltán PhD – egyetemi docens</w:t>
            </w:r>
          </w:p>
          <w:p w:rsidR="00A8237D" w:rsidRDefault="00A823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259" w:rsidRDefault="00476259"/>
    <w:sectPr w:rsidR="00476259" w:rsidSect="004B72D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E30"/>
    <w:multiLevelType w:val="hybridMultilevel"/>
    <w:tmpl w:val="BB8C63C2"/>
    <w:lvl w:ilvl="0" w:tplc="415A695E">
      <w:start w:val="1"/>
      <w:numFmt w:val="bullet"/>
      <w:lvlText w:val="–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2">
    <w:nsid w:val="7A0C6A1B"/>
    <w:multiLevelType w:val="hybridMultilevel"/>
    <w:tmpl w:val="48B84C4A"/>
    <w:lvl w:ilvl="0" w:tplc="040E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237D"/>
    <w:rsid w:val="00381A61"/>
    <w:rsid w:val="003A3585"/>
    <w:rsid w:val="003E55E7"/>
    <w:rsid w:val="00476259"/>
    <w:rsid w:val="004B72D5"/>
    <w:rsid w:val="007B3942"/>
    <w:rsid w:val="00864855"/>
    <w:rsid w:val="00A8237D"/>
    <w:rsid w:val="00BC4775"/>
    <w:rsid w:val="00CB1AAC"/>
    <w:rsid w:val="00E46E2D"/>
    <w:rsid w:val="00FC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E46E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46E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46E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46E2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46E2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46E2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46E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46E2D"/>
    <w:pPr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46E2D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E46E2D"/>
  </w:style>
  <w:style w:type="character" w:customStyle="1" w:styleId="Cmsor1Char">
    <w:name w:val="Címsor 1 Char"/>
    <w:basedOn w:val="Bekezdsalapbettpusa"/>
    <w:link w:val="Cmsor1"/>
    <w:uiPriority w:val="9"/>
    <w:rsid w:val="00E46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46E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46E2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46E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46E2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46E2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46E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46E2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6E2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46E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46E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46E2D"/>
    <w:rPr>
      <w:b/>
      <w:bCs/>
    </w:rPr>
  </w:style>
  <w:style w:type="character" w:styleId="Kiemels">
    <w:name w:val="Emphasis"/>
    <w:uiPriority w:val="20"/>
    <w:qFormat/>
    <w:rsid w:val="00E46E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E46E2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46E2D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46E2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6E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6E2D"/>
    <w:rPr>
      <w:b/>
      <w:bCs/>
      <w:i/>
      <w:iCs/>
    </w:rPr>
  </w:style>
  <w:style w:type="character" w:styleId="Finomkiemels">
    <w:name w:val="Subtle Emphasis"/>
    <w:uiPriority w:val="19"/>
    <w:qFormat/>
    <w:rsid w:val="00E46E2D"/>
    <w:rPr>
      <w:i/>
      <w:iCs/>
    </w:rPr>
  </w:style>
  <w:style w:type="character" w:styleId="Ershangslyozs">
    <w:name w:val="Intense Emphasis"/>
    <w:uiPriority w:val="21"/>
    <w:qFormat/>
    <w:rsid w:val="00E46E2D"/>
    <w:rPr>
      <w:b/>
      <w:bCs/>
    </w:rPr>
  </w:style>
  <w:style w:type="character" w:styleId="Finomhivatkozs">
    <w:name w:val="Subtle Reference"/>
    <w:uiPriority w:val="31"/>
    <w:qFormat/>
    <w:rsid w:val="00E46E2D"/>
    <w:rPr>
      <w:smallCaps/>
    </w:rPr>
  </w:style>
  <w:style w:type="character" w:styleId="Ershivatkozs">
    <w:name w:val="Intense Reference"/>
    <w:uiPriority w:val="32"/>
    <w:qFormat/>
    <w:rsid w:val="00E46E2D"/>
    <w:rPr>
      <w:smallCaps/>
      <w:spacing w:val="5"/>
      <w:u w:val="single"/>
    </w:rPr>
  </w:style>
  <w:style w:type="character" w:styleId="Knyvcme">
    <w:name w:val="Book Title"/>
    <w:uiPriority w:val="33"/>
    <w:qFormat/>
    <w:rsid w:val="00E46E2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46E2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7</cp:revision>
  <dcterms:created xsi:type="dcterms:W3CDTF">2013-06-16T08:18:00Z</dcterms:created>
  <dcterms:modified xsi:type="dcterms:W3CDTF">2013-07-01T08:45:00Z</dcterms:modified>
</cp:coreProperties>
</file>